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535"/>
        </w:tabs>
        <w:rPr>
          <w:rFonts w:ascii="仿宋_GB2312" w:hAnsi="ˎ̥" w:eastAsia="仿宋_GB2312" w:cs="宋体"/>
          <w:b/>
          <w:sz w:val="32"/>
          <w:szCs w:val="32"/>
        </w:rPr>
      </w:pPr>
      <w:r>
        <w:rPr>
          <w:rFonts w:hint="eastAsia" w:ascii="仿宋_GB2312" w:hAnsi="ˎ̥" w:eastAsia="仿宋_GB2312" w:cs="宋体"/>
          <w:b/>
          <w:sz w:val="32"/>
          <w:szCs w:val="32"/>
        </w:rPr>
        <w:t>附件</w:t>
      </w:r>
      <w:r>
        <w:rPr>
          <w:rFonts w:hint="eastAsia" w:ascii="仿宋_GB2312" w:hAnsi="ˎ̥" w:eastAsia="仿宋_GB2312" w:cs="宋体"/>
          <w:b/>
          <w:sz w:val="32"/>
          <w:szCs w:val="32"/>
          <w:lang w:val="en-US" w:eastAsia="zh-CN"/>
        </w:rPr>
        <w:t>1</w:t>
      </w:r>
      <w:bookmarkStart w:id="0" w:name="_GoBack"/>
      <w:bookmarkEnd w:id="0"/>
      <w:r>
        <w:rPr>
          <w:rFonts w:hint="eastAsia" w:ascii="仿宋_GB2312" w:hAnsi="ˎ̥" w:eastAsia="仿宋_GB2312" w:cs="宋体"/>
          <w:b/>
          <w:sz w:val="32"/>
          <w:szCs w:val="32"/>
        </w:rPr>
        <w:t>:</w:t>
      </w:r>
    </w:p>
    <w:p>
      <w:pPr>
        <w:jc w:val="center"/>
        <w:rPr>
          <w:rFonts w:ascii="仿宋_GB2312" w:hAnsi="ˎ̥" w:eastAsia="仿宋_GB2312" w:cs="宋体"/>
          <w:sz w:val="24"/>
        </w:rPr>
      </w:pPr>
      <w:r>
        <w:rPr>
          <w:rFonts w:hint="eastAsia" w:ascii="仿宋_GB2312" w:hAnsi="ˎ̥" w:eastAsia="仿宋_GB2312" w:cs="宋体"/>
          <w:b/>
          <w:sz w:val="32"/>
          <w:szCs w:val="32"/>
        </w:rPr>
        <w:t>大学生创新创业训练计划项目立项、结题相关细则</w:t>
      </w:r>
    </w:p>
    <w:p>
      <w:pPr>
        <w:spacing w:line="360" w:lineRule="auto"/>
        <w:ind w:firstLine="480"/>
        <w:rPr>
          <w:rFonts w:ascii="仿宋" w:hAnsi="仿宋" w:eastAsia="仿宋" w:cs="仿宋"/>
          <w:sz w:val="28"/>
          <w:szCs w:val="28"/>
        </w:rPr>
      </w:pPr>
      <w:r>
        <w:rPr>
          <w:rFonts w:hint="eastAsia" w:ascii="仿宋" w:hAnsi="仿宋" w:eastAsia="仿宋" w:cs="仿宋"/>
          <w:sz w:val="28"/>
          <w:szCs w:val="28"/>
        </w:rPr>
        <w:t>一、课题组由课题负责人及课题组成员若干人组成，一般</w:t>
      </w:r>
      <w:r>
        <w:rPr>
          <w:rFonts w:hint="eastAsia" w:ascii="仿宋" w:hAnsi="仿宋" w:eastAsia="仿宋" w:cs="仿宋"/>
          <w:b/>
          <w:bCs/>
          <w:sz w:val="28"/>
          <w:szCs w:val="28"/>
        </w:rPr>
        <w:t>3—10</w:t>
      </w:r>
      <w:r>
        <w:rPr>
          <w:rFonts w:hint="eastAsia" w:ascii="仿宋" w:hAnsi="仿宋" w:eastAsia="仿宋" w:cs="仿宋"/>
          <w:sz w:val="28"/>
          <w:szCs w:val="28"/>
        </w:rPr>
        <w:t xml:space="preserve">人，个别工作量较大的课题，也可适当增加课题组人数。申请者必须是项目的实际主持人，必须是非实习年级学生，本科生一般以二年级学生为主，学习成绩较好，并具备一定的科技研发、实验操作能力。     </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二、课题负责人限申报1个课题，组内其他成员在科研项目数量上不做限制。每个课题须有1至2名指导教师。</w:t>
      </w:r>
      <w:r>
        <w:rPr>
          <w:rFonts w:hint="eastAsia" w:ascii="仿宋" w:hAnsi="仿宋" w:eastAsia="仿宋" w:cs="仿宋"/>
          <w:color w:val="000000"/>
          <w:sz w:val="28"/>
          <w:szCs w:val="28"/>
        </w:rPr>
        <w:t>同一指导教师在此次立项中最多指导2项课题，</w:t>
      </w:r>
      <w:r>
        <w:rPr>
          <w:rFonts w:hint="eastAsia" w:ascii="仿宋" w:hAnsi="仿宋" w:eastAsia="仿宋" w:cs="仿宋"/>
          <w:sz w:val="28"/>
          <w:szCs w:val="28"/>
        </w:rPr>
        <w:t>在“挑战杯”河北省或全国大学生课外学术科技作品竞赛中为我校争得较高荣誉的指导教师可多指导1项课题。自</w:t>
      </w:r>
      <w:r>
        <w:rPr>
          <w:rFonts w:hint="eastAsia" w:ascii="仿宋" w:hAnsi="仿宋" w:eastAsia="仿宋" w:cs="仿宋"/>
          <w:color w:val="000000"/>
          <w:sz w:val="28"/>
          <w:szCs w:val="28"/>
        </w:rPr>
        <w:t>202</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年以后（含202</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年）已立项在研课题至今还未结题的，请课题负责人或指导教师开学后尽快结题，有2项未结题的，此次最多申报1项，未结课题≥3项的，此次不能申报。</w:t>
      </w:r>
    </w:p>
    <w:p>
      <w:pPr>
        <w:widowControl/>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三、</w:t>
      </w:r>
      <w:r>
        <w:rPr>
          <w:rFonts w:hint="eastAsia" w:ascii="仿宋" w:hAnsi="仿宋" w:eastAsia="仿宋" w:cs="仿宋"/>
          <w:color w:val="000000"/>
          <w:sz w:val="28"/>
          <w:szCs w:val="28"/>
        </w:rPr>
        <w:t>对于202</w:t>
      </w: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年以前立项的学生科研课题至今未结题的，请课题负责人尽快结题，否则课题将作废并终止报销。</w:t>
      </w:r>
      <w:r>
        <w:rPr>
          <w:rFonts w:hint="eastAsia" w:ascii="仿宋" w:hAnsi="仿宋" w:eastAsia="仿宋" w:cs="仿宋"/>
          <w:sz w:val="28"/>
          <w:szCs w:val="28"/>
        </w:rPr>
        <w:t>凡202</w:t>
      </w:r>
      <w:r>
        <w:rPr>
          <w:rFonts w:hint="eastAsia" w:ascii="仿宋" w:hAnsi="仿宋" w:eastAsia="仿宋" w:cs="仿宋"/>
          <w:sz w:val="28"/>
          <w:szCs w:val="28"/>
          <w:lang w:val="en-US" w:eastAsia="zh-CN"/>
        </w:rPr>
        <w:t>3</w:t>
      </w:r>
      <w:r>
        <w:rPr>
          <w:rFonts w:hint="eastAsia" w:ascii="仿宋" w:hAnsi="仿宋" w:eastAsia="仿宋" w:cs="仿宋"/>
          <w:sz w:val="28"/>
          <w:szCs w:val="28"/>
        </w:rPr>
        <w:t>年立项的课题自立项之日起至结题一般不能超过2年，如遇到特殊情况最多可延期一年（需向团委提交书面申请），否则不予结题报销。课题在结题验收合格后，报销单据上须课题负责人和指导教师共同签字。</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四、课题组在结题时须上交结题报告书、论文（论文作者必须是学生，指导教师为通讯作者）和研究成果（社会科学类有调查报告的需要有原报告的纸质版，科技发明类需要申请专利或做出产品），省级和国家级项目要求论文必须发表，校级课题不严格要求发表。5—10张学生科研照片（照片中需体现指导教师和课题组成员），自然科学类课题在结题时还须附上实验室的入科记录本或记录本的复印件，以上材料均需提供电子版和纸质版（一式两份）。</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五、课题报销：校级课题（3000元以下）一律结题之后再进行报销，省级和国家级课题（3000元及以上）需在立项当年1</w:t>
      </w:r>
      <w:r>
        <w:rPr>
          <w:rFonts w:hint="eastAsia" w:ascii="仿宋" w:hAnsi="仿宋" w:eastAsia="仿宋" w:cs="仿宋"/>
          <w:sz w:val="28"/>
          <w:szCs w:val="28"/>
          <w:lang w:val="en-US" w:eastAsia="zh-CN"/>
        </w:rPr>
        <w:t>0</w:t>
      </w:r>
      <w:r>
        <w:rPr>
          <w:rFonts w:hint="eastAsia" w:ascii="仿宋" w:hAnsi="仿宋" w:eastAsia="仿宋" w:cs="仿宋"/>
          <w:sz w:val="28"/>
          <w:szCs w:val="28"/>
        </w:rPr>
        <w:t>月底前报销课题经费的三分之二，剩下三分之一需在结题之后再进行报销。</w:t>
      </w:r>
    </w:p>
    <w:p>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六、课题负责人因毕业后离校的，离校前应在征得指导教师同意后推荐一名合作者担任课题负责人，并及时以书面申请形式上报团委，否则课题将视为作废。</w:t>
      </w:r>
    </w:p>
    <w:p>
      <w:pPr>
        <w:widowControl/>
        <w:spacing w:line="360" w:lineRule="auto"/>
        <w:ind w:firstLine="700" w:firstLineChars="250"/>
        <w:jc w:val="left"/>
        <w:rPr>
          <w:rFonts w:ascii="仿宋" w:hAnsi="仿宋" w:eastAsia="仿宋" w:cs="仿宋"/>
          <w:sz w:val="28"/>
          <w:szCs w:val="28"/>
        </w:rPr>
      </w:pPr>
      <w:r>
        <w:rPr>
          <w:rFonts w:hint="eastAsia" w:ascii="仿宋" w:hAnsi="仿宋" w:eastAsia="仿宋" w:cs="仿宋"/>
          <w:sz w:val="28"/>
          <w:szCs w:val="28"/>
        </w:rPr>
        <w:tab/>
      </w:r>
    </w:p>
    <w:p>
      <w:pPr>
        <w:widowControl/>
        <w:spacing w:line="360" w:lineRule="auto"/>
        <w:ind w:firstLine="700" w:firstLineChars="250"/>
        <w:jc w:val="left"/>
        <w:rPr>
          <w:rFonts w:ascii="仿宋" w:hAnsi="仿宋" w:eastAsia="仿宋" w:cs="仿宋"/>
          <w:color w:val="000000"/>
          <w:kern w:val="0"/>
          <w:sz w:val="28"/>
          <w:szCs w:val="28"/>
        </w:rPr>
      </w:pPr>
      <w:r>
        <w:rPr>
          <w:rFonts w:hint="eastAsia" w:ascii="仿宋" w:hAnsi="仿宋" w:eastAsia="仿宋" w:cs="仿宋"/>
          <w:sz w:val="28"/>
          <w:szCs w:val="28"/>
        </w:rPr>
        <w:t>请指导教师及课题组成员关注我校</w:t>
      </w:r>
      <w:r>
        <w:rPr>
          <w:rFonts w:hint="eastAsia" w:ascii="仿宋" w:hAnsi="仿宋" w:eastAsia="仿宋" w:cs="仿宋"/>
          <w:color w:val="000000"/>
          <w:kern w:val="0"/>
          <w:sz w:val="28"/>
          <w:szCs w:val="28"/>
        </w:rPr>
        <w:t>团委微信公众平台和大学生科技创业联盟微信公众平台！</w:t>
      </w:r>
    </w:p>
    <w:p>
      <w:pPr>
        <w:widowControl/>
        <w:spacing w:line="360" w:lineRule="exact"/>
        <w:ind w:firstLine="700" w:firstLineChars="250"/>
        <w:jc w:val="left"/>
        <w:rPr>
          <w:rFonts w:ascii="仿宋" w:hAnsi="仿宋" w:eastAsia="仿宋" w:cs="仿宋"/>
          <w:color w:val="000000"/>
          <w:kern w:val="0"/>
          <w:sz w:val="28"/>
          <w:szCs w:val="28"/>
        </w:rPr>
      </w:pPr>
    </w:p>
    <w:p>
      <w:pPr>
        <w:widowControl/>
        <w:spacing w:line="360" w:lineRule="exact"/>
        <w:ind w:firstLine="1120" w:firstLineChars="400"/>
        <w:jc w:val="left"/>
        <w:rPr>
          <w:rFonts w:ascii="仿宋" w:hAnsi="仿宋" w:eastAsia="仿宋" w:cs="仿宋"/>
          <w:color w:val="000000"/>
          <w:kern w:val="0"/>
          <w:sz w:val="28"/>
          <w:szCs w:val="28"/>
        </w:rPr>
      </w:pPr>
      <w:r>
        <w:rPr>
          <w:rFonts w:hint="eastAsia" w:ascii="仿宋" w:hAnsi="仿宋" w:eastAsia="仿宋" w:cs="仿宋"/>
          <w:sz w:val="28"/>
          <w:szCs w:val="28"/>
        </w:rPr>
        <w:drawing>
          <wp:anchor distT="0" distB="0" distL="114300" distR="114300" simplePos="0" relativeHeight="251659264" behindDoc="0" locked="0" layoutInCell="1" allowOverlap="1">
            <wp:simplePos x="0" y="0"/>
            <wp:positionH relativeFrom="page">
              <wp:posOffset>2703195</wp:posOffset>
            </wp:positionH>
            <wp:positionV relativeFrom="page">
              <wp:posOffset>6330950</wp:posOffset>
            </wp:positionV>
            <wp:extent cx="1104900" cy="1081405"/>
            <wp:effectExtent l="0" t="0" r="0" b="4445"/>
            <wp:wrapSquare wrapText="bothSides"/>
            <wp:docPr id="1" name="图片 3" descr="团委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团委二维码"/>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104900" cy="1081405"/>
                    </a:xfrm>
                    <a:prstGeom prst="rect">
                      <a:avLst/>
                    </a:prstGeom>
                    <a:noFill/>
                  </pic:spPr>
                </pic:pic>
              </a:graphicData>
            </a:graphic>
          </wp:anchor>
        </w:drawing>
      </w:r>
    </w:p>
    <w:p>
      <w:pPr>
        <w:widowControl/>
        <w:spacing w:line="360" w:lineRule="exact"/>
        <w:ind w:firstLine="1120" w:firstLineChars="400"/>
        <w:jc w:val="left"/>
        <w:rPr>
          <w:rFonts w:ascii="仿宋" w:hAnsi="仿宋" w:eastAsia="仿宋" w:cs="仿宋"/>
          <w:color w:val="000000"/>
          <w:kern w:val="0"/>
          <w:sz w:val="28"/>
          <w:szCs w:val="28"/>
        </w:rPr>
      </w:pPr>
      <w:r>
        <w:rPr>
          <w:rFonts w:hint="eastAsia" w:ascii="仿宋" w:hAnsi="仿宋" w:eastAsia="仿宋" w:cs="仿宋"/>
          <w:sz w:val="28"/>
          <w:szCs w:val="28"/>
        </w:rPr>
        <w:drawing>
          <wp:anchor distT="0" distB="0" distL="114300" distR="114300" simplePos="0" relativeHeight="251660288" behindDoc="0" locked="0" layoutInCell="1" allowOverlap="1">
            <wp:simplePos x="0" y="0"/>
            <wp:positionH relativeFrom="column">
              <wp:posOffset>3700780</wp:posOffset>
            </wp:positionH>
            <wp:positionV relativeFrom="paragraph">
              <wp:posOffset>93980</wp:posOffset>
            </wp:positionV>
            <wp:extent cx="1110615" cy="1110615"/>
            <wp:effectExtent l="0" t="0" r="0" b="0"/>
            <wp:wrapSquare wrapText="bothSides"/>
            <wp:docPr id="2" name="图片 4" descr="qrcode_for_gh_755a65ec5082_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qrcode_for_gh_755a65ec5082_128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1110615" cy="1110615"/>
                    </a:xfrm>
                    <a:prstGeom prst="rect">
                      <a:avLst/>
                    </a:prstGeom>
                    <a:noFill/>
                  </pic:spPr>
                </pic:pic>
              </a:graphicData>
            </a:graphic>
          </wp:anchor>
        </w:drawing>
      </w:r>
      <w:r>
        <w:rPr>
          <w:rFonts w:hint="eastAsia" w:ascii="仿宋" w:hAnsi="仿宋" w:eastAsia="仿宋" w:cs="仿宋"/>
          <w:color w:val="000000"/>
          <w:kern w:val="0"/>
          <w:sz w:val="28"/>
          <w:szCs w:val="28"/>
        </w:rPr>
        <w:t xml:space="preserve">二维码：                                         </w:t>
      </w:r>
    </w:p>
    <w:p>
      <w:pPr>
        <w:rPr>
          <w:rFonts w:ascii="仿宋" w:hAnsi="仿宋" w:eastAsia="仿宋" w:cs="仿宋"/>
          <w:sz w:val="28"/>
          <w:szCs w:val="28"/>
        </w:rPr>
      </w:pPr>
    </w:p>
    <w:p>
      <w:pPr>
        <w:rPr>
          <w:rFonts w:ascii="仿宋" w:hAnsi="仿宋" w:eastAsia="仿宋" w:cs="仿宋"/>
          <w:sz w:val="28"/>
          <w:szCs w:val="28"/>
        </w:rPr>
      </w:pPr>
    </w:p>
    <w:p>
      <w:pPr>
        <w:rPr>
          <w:rFonts w:ascii="仿宋" w:hAnsi="仿宋" w:eastAsia="仿宋" w:cs="仿宋"/>
          <w:sz w:val="28"/>
          <w:szCs w:val="28"/>
        </w:rPr>
      </w:pPr>
    </w:p>
    <w:p>
      <w:pPr>
        <w:tabs>
          <w:tab w:val="left" w:pos="855"/>
        </w:tabs>
        <w:rPr>
          <w:rFonts w:ascii="仿宋" w:hAnsi="仿宋" w:eastAsia="仿宋" w:cs="仿宋"/>
          <w:sz w:val="28"/>
          <w:szCs w:val="28"/>
        </w:rPr>
      </w:pPr>
    </w:p>
    <w:p>
      <w:pPr>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mNjY4MTI0YjdiNmRhNjY4MzMxNmNkNDk3YThiNDIifQ=="/>
  </w:docVars>
  <w:rsids>
    <w:rsidRoot w:val="00B54A0A"/>
    <w:rsid w:val="00093D9E"/>
    <w:rsid w:val="000A68C2"/>
    <w:rsid w:val="00183EF2"/>
    <w:rsid w:val="003C6FFE"/>
    <w:rsid w:val="00594F64"/>
    <w:rsid w:val="00665047"/>
    <w:rsid w:val="009216BC"/>
    <w:rsid w:val="00970C39"/>
    <w:rsid w:val="00B54A0A"/>
    <w:rsid w:val="00BD67E9"/>
    <w:rsid w:val="00D011ED"/>
    <w:rsid w:val="00D81D78"/>
    <w:rsid w:val="00EA6D73"/>
    <w:rsid w:val="04A42ADA"/>
    <w:rsid w:val="05007AEF"/>
    <w:rsid w:val="07BD1D7E"/>
    <w:rsid w:val="0DDF3789"/>
    <w:rsid w:val="1368791B"/>
    <w:rsid w:val="160038CF"/>
    <w:rsid w:val="17FE1864"/>
    <w:rsid w:val="1C724BB1"/>
    <w:rsid w:val="25BE2FD1"/>
    <w:rsid w:val="329979FF"/>
    <w:rsid w:val="36154A5B"/>
    <w:rsid w:val="45FA5AD6"/>
    <w:rsid w:val="464475DA"/>
    <w:rsid w:val="497047F0"/>
    <w:rsid w:val="4B2E0F1C"/>
    <w:rsid w:val="4C4255E8"/>
    <w:rsid w:val="4DFB5BA8"/>
    <w:rsid w:val="4FFA17C3"/>
    <w:rsid w:val="51E50D77"/>
    <w:rsid w:val="522B5E6B"/>
    <w:rsid w:val="531F0DC1"/>
    <w:rsid w:val="56934146"/>
    <w:rsid w:val="598B5FF4"/>
    <w:rsid w:val="5C2362A7"/>
    <w:rsid w:val="5EE86C3C"/>
    <w:rsid w:val="5F6C7CF8"/>
    <w:rsid w:val="65C14C52"/>
    <w:rsid w:val="6930019C"/>
    <w:rsid w:val="6A164706"/>
    <w:rsid w:val="70A36770"/>
    <w:rsid w:val="722A1BE3"/>
    <w:rsid w:val="79C15AC0"/>
    <w:rsid w:val="7B7938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878</Words>
  <Characters>900</Characters>
  <Lines>7</Lines>
  <Paragraphs>2</Paragraphs>
  <TotalTime>45</TotalTime>
  <ScaleCrop>false</ScaleCrop>
  <LinksUpToDate>false</LinksUpToDate>
  <CharactersWithSpaces>947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2020-04-02T07:58:00Z</dcterms:created>
  <dc:creator>admin</dc:creator>
  <cp:lastModifiedBy>Administrator</cp:lastModifiedBy>
  <dcterms:modified xsi:type="dcterms:W3CDTF">2023-04-26T02:14:58Z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5E764499AA644607B20610FBDDEF1CC9</vt:lpwstr>
  </property>
  <property fmtid="{D5CDD505-2E9C-101B-9397-08002B2CF9AE}" pid="4" name="commondata">
    <vt:lpwstr>eyJoZGlkIjoiNWNmNjY4MTI0YjdiNmRhNjY4MzMxNmNkNDk3YThiNDIifQ==</vt:lpwstr>
  </property>
</Properties>
</file>