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Times New Roman" w:hAnsi="Times New Roman" w:eastAsia="方正仿宋_GB2312" w:cs="方正仿宋_GB2312"/>
          <w:b/>
          <w:bCs/>
          <w:sz w:val="32"/>
          <w:szCs w:val="32"/>
          <w:lang w:val="en-US" w:eastAsia="zh-CN"/>
        </w:rPr>
      </w:pPr>
      <w:bookmarkStart w:id="0" w:name="OLE_LINK4"/>
      <w:r>
        <w:rPr>
          <w:rFonts w:hint="eastAsia" w:ascii="Times New Roman" w:hAnsi="Times New Roman" w:eastAsia="方正仿宋_GB2312" w:cs="方正仿宋_GB2312"/>
          <w:b/>
          <w:bCs/>
          <w:sz w:val="32"/>
          <w:szCs w:val="32"/>
        </w:rPr>
        <w:t>附件</w:t>
      </w:r>
      <w:r>
        <w:rPr>
          <w:rFonts w:hint="eastAsia" w:ascii="Times New Roman" w:hAnsi="Times New Roman" w:eastAsia="方正仿宋_GB2312" w:cs="方正仿宋_GB2312"/>
          <w:b/>
          <w:bCs/>
          <w:sz w:val="32"/>
          <w:szCs w:val="32"/>
          <w:lang w:val="en-US" w:eastAsia="zh-CN"/>
        </w:rPr>
        <w:t>5</w:t>
      </w:r>
    </w:p>
    <w:p>
      <w:pPr>
        <w:ind w:firstLine="360" w:firstLineChars="100"/>
        <w:jc w:val="center"/>
        <w:rPr>
          <w:rFonts w:ascii="Times New Roman" w:hAnsi="Times New Roman" w:eastAsia="方正小标宋简体" w:cs="仿宋_GB2312"/>
          <w:bCs/>
          <w:sz w:val="36"/>
          <w:szCs w:val="36"/>
        </w:rPr>
      </w:pPr>
      <w:bookmarkStart w:id="1" w:name="OLE_LINK2"/>
      <w:bookmarkStart w:id="2" w:name="OLE_LINK1"/>
      <w:r>
        <w:rPr>
          <w:rFonts w:hint="eastAsia" w:ascii="Times New Roman" w:hAnsi="Times New Roman" w:eastAsia="方正小标宋简体" w:cs="仿宋_GB2312"/>
          <w:bCs/>
          <w:sz w:val="36"/>
          <w:szCs w:val="36"/>
        </w:rPr>
        <w:t>中国国际</w:t>
      </w:r>
      <w:r>
        <w:rPr>
          <w:rFonts w:ascii="Times New Roman" w:hAnsi="Times New Roman" w:eastAsia="方正小标宋简体" w:cs="仿宋_GB2312"/>
          <w:bCs/>
          <w:sz w:val="36"/>
          <w:szCs w:val="36"/>
        </w:rPr>
        <w:t>大学生创新大赛</w:t>
      </w:r>
      <w:r>
        <w:rPr>
          <w:rFonts w:hint="eastAsia" w:ascii="Times New Roman" w:hAnsi="Times New Roman" w:eastAsia="方正小标宋简体" w:cs="仿宋_GB2312"/>
          <w:bCs/>
          <w:sz w:val="36"/>
          <w:szCs w:val="36"/>
        </w:rPr>
        <w:t>（202</w:t>
      </w:r>
      <w:r>
        <w:rPr>
          <w:rFonts w:hint="eastAsia" w:ascii="Times New Roman" w:hAnsi="Times New Roman" w:eastAsia="方正小标宋简体" w:cs="仿宋_GB2312"/>
          <w:bCs/>
          <w:sz w:val="36"/>
          <w:szCs w:val="36"/>
          <w:lang w:val="en-US" w:eastAsia="zh-CN"/>
        </w:rPr>
        <w:t>5</w:t>
      </w:r>
      <w:r>
        <w:rPr>
          <w:rFonts w:hint="eastAsia" w:ascii="Times New Roman" w:hAnsi="Times New Roman" w:eastAsia="方正小标宋简体" w:cs="仿宋_GB2312"/>
          <w:bCs/>
          <w:sz w:val="36"/>
          <w:szCs w:val="36"/>
        </w:rPr>
        <w:t>）评审规则</w:t>
      </w:r>
    </w:p>
    <w:p>
      <w:pPr>
        <w:ind w:firstLine="320" w:firstLineChars="100"/>
        <w:jc w:val="left"/>
        <w:rPr>
          <w:rFonts w:hint="eastAsia" w:ascii="Times New Roman" w:hAnsi="Times New Roman" w:eastAsia="黑体" w:cs="仿宋_GB2312"/>
          <w:bCs/>
          <w:sz w:val="32"/>
          <w:szCs w:val="32"/>
        </w:rPr>
      </w:pPr>
      <w:r>
        <w:rPr>
          <w:rFonts w:hint="eastAsia" w:ascii="Times New Roman" w:hAnsi="Times New Roman" w:eastAsia="黑体" w:cs="仿宋_GB2312"/>
          <w:bCs/>
          <w:sz w:val="32"/>
          <w:szCs w:val="32"/>
        </w:rPr>
        <w:t>一、高教主赛道项目评审要点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创意组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8441"/>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86"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0" w:hRule="atLeast"/>
        </w:trPr>
        <w:tc>
          <w:tcPr>
            <w:tcW w:w="484" w:type="pct"/>
            <w:vAlign w:val="center"/>
          </w:tcPr>
          <w:p>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sz w:val="24"/>
                <w:szCs w:val="24"/>
                <w:lang w:val="en-US" w:eastAsia="zh-CN"/>
              </w:rPr>
              <w:t>个人成长</w:t>
            </w:r>
          </w:p>
        </w:tc>
        <w:tc>
          <w:tcPr>
            <w:tcW w:w="4186" w:type="pct"/>
            <w:vAlign w:val="center"/>
          </w:tcPr>
          <w:p>
            <w:pPr>
              <w:spacing w:before="0"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pPr>
              <w:spacing w:beforeLines="0" w:afterLines="0"/>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spacing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b w:val="0"/>
                <w:bCs w:val="0"/>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项目符合将专业知识与商业知识有效结合并转化为商业价值或社会价值的创新创业基本过程和基本逻辑，展现创新教育对大学生基本素养和认知的塑造力。</w:t>
            </w:r>
          </w:p>
          <w:p>
            <w:pPr>
              <w:spacing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体现对创新创业所需知识（专业知识、商业知识、行业知识等）与技能（计划、组织、领导、控制、创新等）的娴熟掌握</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问题的综合能力和高级思维；体现项目成长对团队成员创新精神、创新意识、创新能力的锻炼和提升作用，展现创新教育提升大学生综合能力的效力。</w:t>
            </w:r>
          </w:p>
          <w:p>
            <w:pPr>
              <w:spacing w:beforeLines="0" w:after="0" w:afterLines="0"/>
              <w:jc w:val="left"/>
              <w:rPr>
                <w:rFonts w:ascii="Times New Roman" w:hAnsi="Times New Roman" w:eastAsia="仿宋_GB2312" w:cs="仿宋_GB2312"/>
                <w:bCs/>
                <w:sz w:val="24"/>
                <w:szCs w:val="24"/>
              </w:rPr>
            </w:pPr>
            <w:r>
              <w:rPr>
                <w:rFonts w:ascii="Times New Roman" w:hAnsi="Times New Roman" w:eastAsia="仿宋_GB2312" w:cs="仿宋_GB2312"/>
                <w:sz w:val="24"/>
                <w:szCs w:val="24"/>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多学科交叉、专创融合、产学研协同创新等模式在项目的产生与执行中的重要作用。</w:t>
            </w:r>
          </w:p>
        </w:tc>
        <w:tc>
          <w:tcPr>
            <w:tcW w:w="329" w:type="pct"/>
            <w:vAlign w:val="center"/>
          </w:tcPr>
          <w:p>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目标导向</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团队能够基于学科专业知识并运用各类创新的理念和范式，解决社会和市场的实际需求。</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项目能够从产品创新、工艺流程创新、服务创新、商业模式创新等方面着手开展创新创业实践，并产生一定数量和质量的创新成果以体现团队的创新力。</w:t>
            </w:r>
          </w:p>
        </w:tc>
        <w:tc>
          <w:tcPr>
            <w:tcW w:w="329"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产业价值</w:t>
            </w:r>
          </w:p>
        </w:tc>
        <w:tc>
          <w:tcPr>
            <w:tcW w:w="4186"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产业认知</w:t>
            </w:r>
            <w:r>
              <w:rPr>
                <w:rFonts w:hint="eastAsia" w:ascii="Times New Roman" w:hAnsi="Times New Roman" w:eastAsia="仿宋_GB2312" w:cs="仿宋_GB2312"/>
                <w:sz w:val="24"/>
                <w:szCs w:val="24"/>
                <w:lang w:val="en-US" w:eastAsia="zh-CN"/>
              </w:rPr>
              <w:t>。对</w:t>
            </w:r>
            <w:r>
              <w:rPr>
                <w:rFonts w:hint="eastAsia" w:ascii="Times New Roman" w:hAnsi="Times New Roman" w:eastAsia="仿宋_GB2312" w:cs="仿宋_GB2312"/>
                <w:sz w:val="24"/>
                <w:szCs w:val="24"/>
              </w:rPr>
              <w:t>所在产业（行业）的产业规模、增长速度、竞争格局、产业趋势、产业政策等情况充分了解，形成完备、深刻的产业认知。</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市场定位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项目具有明确的目标市场定位，对目标市场的特征、需求等情况有清晰的了解，并据此制定合理的营销、运营、财务等计划，设计出完整、创新、可行的商业模式，展现团队的商业思维。</w:t>
            </w:r>
          </w:p>
          <w:p>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落地前景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项目落地执行情况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对促进区域经济发展、产业转型升级的情况；已有盈利能力或盈利潜力情况。</w:t>
            </w:r>
            <w:r>
              <w:rPr>
                <w:rFonts w:hint="eastAsia" w:ascii="Times New Roman" w:hAnsi="Times New Roman" w:eastAsia="仿宋_GB2312" w:cs="仿宋_GB2312"/>
                <w:sz w:val="24"/>
                <w:szCs w:val="24"/>
                <w:lang w:val="en-US" w:eastAsia="zh-CN"/>
              </w:rPr>
              <w:t>项目是否具备国际化发展的潜力。</w:t>
            </w:r>
          </w:p>
          <w:p>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29" w:type="pct"/>
            <w:vAlign w:val="center"/>
          </w:tcPr>
          <w:p>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具有</w:t>
            </w:r>
            <w:r>
              <w:rPr>
                <w:rFonts w:hint="eastAsia" w:ascii="Times New Roman" w:hAnsi="Times New Roman" w:eastAsia="仿宋_GB2312" w:cs="仿宋_GB2312"/>
                <w:sz w:val="24"/>
                <w:szCs w:val="24"/>
              </w:rPr>
              <w:t>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具有支撑项目成长的知识、技术和经验。</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团队的组织构架、人员配置、分工协作、能力结构、专业结构、合作机制、激励制度等的合理性情况。</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团队与项目关系的真实性、紧密性情况；对项目的各项投入情况；创立创业企业的可能性情况。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vAlign w:val="center"/>
          </w:tcPr>
          <w:p>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15</w:t>
            </w:r>
          </w:p>
        </w:tc>
      </w:tr>
      <w:bookmarkEnd w:id="1"/>
    </w:tbl>
    <w:p>
      <w:pPr>
        <w:widowControl/>
        <w:rPr>
          <w:rFonts w:ascii="Times New Roman" w:hAnsi="Times New Roman"/>
        </w:rPr>
      </w:pPr>
    </w:p>
    <w:p>
      <w:pPr>
        <w:widowControl/>
        <w:rPr>
          <w:rFonts w:ascii="Times New Roman" w:hAnsi="Times New Roman" w:eastAsia="黑体" w:cs="仿宋_GB2312"/>
          <w:bCs/>
          <w:sz w:val="32"/>
          <w:szCs w:val="32"/>
        </w:rPr>
        <w:sectPr>
          <w:footerReference r:id="rId3" w:type="default"/>
          <w:pgSz w:w="11906" w:h="16838"/>
          <w:pgMar w:top="1134" w:right="1021" w:bottom="1134" w:left="1021" w:header="567" w:footer="851" w:gutter="0"/>
          <w:cols w:space="425" w:num="1"/>
          <w:docGrid w:type="linesAndChars" w:linePitch="435" w:charSpace="0"/>
        </w:sectPr>
      </w:pPr>
    </w:p>
    <w:p>
      <w:pPr>
        <w:widowControl/>
        <w:numPr>
          <w:ilvl w:val="0"/>
          <w:numId w:val="0"/>
        </w:numPr>
        <w:rPr>
          <w:rFonts w:hint="eastAsia" w:ascii="Times New Roman" w:hAnsi="Times New Roman" w:eastAsia="黑体" w:cs="仿宋_GB2312"/>
          <w:bCs/>
          <w:sz w:val="32"/>
          <w:szCs w:val="32"/>
        </w:rPr>
      </w:pPr>
      <w:bookmarkStart w:id="3" w:name="OLE_LINK5"/>
      <w:bookmarkStart w:id="4" w:name="OLE_LINK3"/>
      <w:r>
        <w:rPr>
          <w:rFonts w:hint="eastAsia" w:ascii="Times New Roman" w:hAnsi="Times New Roman" w:eastAsia="黑体" w:cs="仿宋_GB2312"/>
          <w:bCs/>
          <w:kern w:val="2"/>
          <w:sz w:val="32"/>
          <w:szCs w:val="32"/>
          <w:lang w:val="en-US" w:eastAsia="zh-CN" w:bidi="ar-SA"/>
        </w:rPr>
        <w:t>二、</w:t>
      </w:r>
      <w:r>
        <w:rPr>
          <w:rFonts w:hint="eastAsia" w:ascii="Times New Roman" w:hAnsi="Times New Roman" w:eastAsia="黑体" w:cs="仿宋_GB2312"/>
          <w:bCs/>
          <w:sz w:val="32"/>
          <w:szCs w:val="32"/>
        </w:rPr>
        <w:t>高教主赛道项目评审要点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创业组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87" w:type="pct"/>
            <w:vAlign w:val="center"/>
          </w:tcPr>
          <w:p>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4" w:hRule="atLeast"/>
        </w:trPr>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pPr>
              <w:jc w:val="left"/>
              <w:rPr>
                <w:rFonts w:hint="eastAsia" w:ascii="Times New Roman" w:hAnsi="Times New Roman" w:eastAsia="仿宋_GB2312" w:cs="仿宋_GB2312"/>
                <w:b w:val="0"/>
                <w:bCs w:val="0"/>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3</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项目符合将专业知识与商业知识有效结合并转化为商业价值或社会价值的创新创业基本过程和基本逻辑，展现创新教育对大学生基本素养和认知的塑造力。</w:t>
            </w:r>
          </w:p>
          <w:p>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体现对创新创业所需知识（专业知识、商业知识、行业知识等）与技能（计划、组织、领导、控制、创新等）的娴熟掌握</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问题的综合能力和高级思维；体现项目成长对团队成员创新精神、创新意识、创新能力的锻炼和提升作用，展现创新教育提升大学生综合能力的效力。</w:t>
            </w:r>
          </w:p>
          <w:p>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多学科交叉、专创融合、产学研协同创新等模式在项目的产生与执行中的重要作用。</w:t>
            </w:r>
          </w:p>
        </w:tc>
        <w:tc>
          <w:tcPr>
            <w:tcW w:w="329"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5" w:hRule="atLeast"/>
        </w:trPr>
        <w:tc>
          <w:tcPr>
            <w:tcW w:w="483" w:type="pct"/>
            <w:vAlign w:val="center"/>
          </w:tcPr>
          <w:p>
            <w:pPr>
              <w:jc w:val="center"/>
              <w:rPr>
                <w:rFonts w:hint="default" w:ascii="Times New Roman" w:hAnsi="Times New Roman" w:eastAsia="仿宋_GB2312" w:cs="仿宋_GB2312"/>
                <w:sz w:val="24"/>
                <w:szCs w:val="24"/>
                <w:lang w:val="en-US"/>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仿宋_GB2312" w:hAnsi="仿宋_GB2312" w:eastAsia="仿宋_GB2312" w:cs="仿宋_GB2312"/>
                <w:b/>
                <w:bCs/>
                <w:sz w:val="24"/>
                <w:szCs w:val="24"/>
                <w:lang w:val="en-US" w:eastAsia="zh-CN"/>
              </w:rPr>
              <w:t>目标导向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团队能够基于专业知识并运用各类创新的理念和范式，解决社会和市场的实际需求。</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项目能够从产品创新、工艺流程创新、服务创新、商业模式创新等方面着手开展创新实践，产生一定数量和质量的创新成果，获得相应的市场回报。</w:t>
            </w:r>
          </w:p>
          <w:p>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发展前景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项目能够从创新战略、创新流程、创新组织、创新制度与文化等方面进行设计协同，对创新进行有效管理，进而保持公司的竞争力。</w:t>
            </w:r>
          </w:p>
        </w:tc>
        <w:tc>
          <w:tcPr>
            <w:tcW w:w="329" w:type="pct"/>
            <w:vAlign w:val="center"/>
          </w:tcPr>
          <w:p>
            <w:pPr>
              <w:jc w:val="center"/>
              <w:rPr>
                <w:rFonts w:hint="default" w:ascii="Times New Roman" w:hAnsi="Times New Roman" w:eastAsia="仿宋_GB2312" w:cs="仿宋_GB2312"/>
                <w:sz w:val="24"/>
                <w:szCs w:val="24"/>
                <w:lang w:val="en-US"/>
              </w:rPr>
            </w:pPr>
            <w:r>
              <w:rPr>
                <w:rFonts w:hint="eastAsia" w:ascii="Times New Roman" w:hAnsi="Times New Roman" w:eastAsia="仿宋_GB2312" w:cs="仿宋_GB231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产业价值</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产业发展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充分掌握所在产业（行业）的产业规模、增长速度、竞争格局、产业趋势、产业政策等情况；具有明确的目标市场定位，充分掌握目标市场的特征、需求等情况；具有完整、创新、可行的商业模式。</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rPr>
              <w:t>经营绩效</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重点考察项目存续时间、营业收入（合同订单）现状、企业利润、持续盈利能力、市场份额、客户（用户）情况、税收上缴、投入与产出比等情况。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rPr>
              <w:t>经营管理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是否有清晰的企业发展目标；是否有完备的研发、生产、运营、营销等制度和体系；是否采用先进、科学的管理方法，以确保企业具有较强的竞争力。</w:t>
            </w:r>
          </w:p>
          <w:p>
            <w:pPr>
              <w:jc w:val="left"/>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rPr>
              <w:t>成长</w:t>
            </w:r>
            <w:r>
              <w:rPr>
                <w:rFonts w:hint="eastAsia" w:ascii="Times New Roman" w:hAnsi="Times New Roman" w:eastAsia="仿宋_GB2312" w:cs="仿宋_GB2312"/>
                <w:b/>
                <w:bCs/>
                <w:sz w:val="24"/>
                <w:szCs w:val="24"/>
                <w:lang w:val="en-US" w:eastAsia="zh-CN"/>
              </w:rPr>
              <w:t>前景</w:t>
            </w:r>
            <w:r>
              <w:rPr>
                <w:rFonts w:hint="eastAsia" w:ascii="Times New Roman" w:hAnsi="Times New Roman" w:eastAsia="仿宋_GB2312" w:cs="仿宋_GB2312"/>
                <w:b w:val="0"/>
                <w:bCs w:val="0"/>
                <w:sz w:val="24"/>
                <w:szCs w:val="24"/>
                <w:lang w:eastAsia="zh-CN"/>
              </w:rPr>
              <w:t>。</w:t>
            </w:r>
            <w:r>
              <w:rPr>
                <w:rFonts w:hint="eastAsia" w:ascii="Times New Roman" w:hAnsi="Times New Roman" w:eastAsia="仿宋_GB2312" w:cs="仿宋_GB2312"/>
                <w:b w:val="0"/>
                <w:bCs w:val="0"/>
                <w:sz w:val="24"/>
                <w:szCs w:val="24"/>
                <w:lang w:val="en-US" w:eastAsia="zh-CN"/>
              </w:rPr>
              <w:t>项目</w:t>
            </w:r>
            <w:r>
              <w:rPr>
                <w:rFonts w:hint="eastAsia" w:ascii="Times New Roman" w:hAnsi="Times New Roman" w:eastAsia="仿宋_GB2312" w:cs="仿宋_GB2312"/>
                <w:sz w:val="24"/>
                <w:szCs w:val="24"/>
              </w:rPr>
              <w:t>是否有清晰、有效、全方位的企业发展战略，并拥有可靠的内外部资源（人才、资金、技术等方面）实现企业战略，以建立企业的持续竞争优势。</w:t>
            </w:r>
            <w:r>
              <w:rPr>
                <w:rFonts w:hint="eastAsia" w:ascii="Times New Roman" w:hAnsi="Times New Roman" w:eastAsia="仿宋_GB2312" w:cs="仿宋_GB2312"/>
                <w:sz w:val="24"/>
                <w:szCs w:val="24"/>
                <w:lang w:val="en-US" w:eastAsia="zh-CN"/>
              </w:rPr>
              <w:t>项目是否具备国际化发展的潜力。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5.</w:t>
            </w:r>
            <w:r>
              <w:rPr>
                <w:rFonts w:hint="eastAsia" w:ascii="Times New Roman" w:hAnsi="Times New Roman" w:eastAsia="仿宋_GB2312" w:cs="仿宋_GB2312"/>
                <w:b/>
                <w:bCs/>
                <w:sz w:val="24"/>
                <w:szCs w:val="24"/>
                <w:lang w:val="en-US" w:eastAsia="zh-CN"/>
              </w:rPr>
              <w:t>财务管理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关注项目融资情况、获取资金渠道情况、企业经营的现金流情况、融资需求及资金使用情况是否合理。</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6.</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29"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是否</w:t>
            </w:r>
            <w:r>
              <w:rPr>
                <w:rFonts w:hint="eastAsia" w:ascii="Times New Roman" w:hAnsi="Times New Roman" w:eastAsia="仿宋_GB2312" w:cs="仿宋_GB2312"/>
                <w:sz w:val="24"/>
                <w:szCs w:val="24"/>
              </w:rPr>
              <w:t>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具有独特的支撑项目成长的知识、技能、经验以及成熟的外部资源网络。</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w:t>
            </w:r>
            <w:r>
              <w:rPr>
                <w:rFonts w:hint="default" w:ascii="Times New Roman" w:hAnsi="Times New Roman" w:eastAsia="仿宋_GB2312" w:cs="仿宋_GB2312"/>
                <w:sz w:val="24"/>
                <w:szCs w:val="24"/>
                <w:lang w:val="en-US"/>
              </w:rPr>
              <w:t>是否</w:t>
            </w:r>
            <w:r>
              <w:rPr>
                <w:rFonts w:hint="eastAsia" w:ascii="Times New Roman" w:hAnsi="Times New Roman" w:eastAsia="仿宋_GB2312" w:cs="仿宋_GB2312"/>
                <w:sz w:val="24"/>
                <w:szCs w:val="24"/>
              </w:rPr>
              <w:t>有良好的内部沟通机制；是否有合理的股权结构、激励制度等</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29" w:type="pct"/>
            <w:vAlign w:val="center"/>
          </w:tcPr>
          <w:p>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15</w:t>
            </w:r>
          </w:p>
        </w:tc>
      </w:tr>
      <w:bookmarkEnd w:id="3"/>
    </w:tbl>
    <w:p>
      <w:pPr>
        <w:jc w:val="left"/>
        <w:rPr>
          <w:rFonts w:ascii="Times New Roman" w:hAnsi="Times New Roman" w:eastAsia="黑体" w:cs="仿宋_GB2312"/>
          <w:bCs/>
          <w:sz w:val="28"/>
          <w:szCs w:val="28"/>
        </w:rPr>
      </w:pPr>
    </w:p>
    <w:p>
      <w:pPr>
        <w:jc w:val="left"/>
        <w:rPr>
          <w:rFonts w:ascii="Times New Roman" w:hAnsi="Times New Roman" w:eastAsia="黑体" w:cs="仿宋_GB2312"/>
          <w:bCs/>
          <w:sz w:val="32"/>
          <w:szCs w:val="32"/>
        </w:rPr>
        <w:sectPr>
          <w:pgSz w:w="11906" w:h="16838"/>
          <w:pgMar w:top="1134" w:right="1021" w:bottom="1134" w:left="1021" w:header="567" w:footer="851" w:gutter="0"/>
          <w:cols w:space="425" w:num="1"/>
          <w:docGrid w:type="linesAndChars" w:linePitch="435" w:charSpace="0"/>
        </w:sectPr>
      </w:pPr>
    </w:p>
    <w:bookmarkEnd w:id="4"/>
    <w:p>
      <w:pPr>
        <w:jc w:val="left"/>
        <w:rPr>
          <w:rFonts w:hint="eastAsia" w:ascii="Times New Roman" w:hAnsi="Times New Roman" w:eastAsia="黑体" w:cs="仿宋_GB2312"/>
          <w:bCs/>
          <w:sz w:val="32"/>
          <w:szCs w:val="32"/>
        </w:rPr>
      </w:pPr>
      <w:bookmarkStart w:id="5" w:name="OLE_LINK6"/>
      <w:r>
        <w:rPr>
          <w:rFonts w:hint="eastAsia" w:ascii="Times New Roman" w:hAnsi="Times New Roman" w:eastAsia="黑体" w:cs="仿宋_GB2312"/>
          <w:bCs/>
          <w:sz w:val="32"/>
          <w:szCs w:val="32"/>
        </w:rPr>
        <w:t>三、“青年红色筑梦之旅”赛道项目评审要点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公益组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ascii="Times New Roman" w:hAnsi="Times New Roman" w:eastAsia="黑体" w:cs="仿宋_GB2312"/>
                <w:bCs/>
                <w:sz w:val="24"/>
                <w:szCs w:val="24"/>
              </w:rPr>
            </w:pPr>
            <w:bookmarkStart w:id="6" w:name="OLE_LINK7"/>
            <w:r>
              <w:rPr>
                <w:rFonts w:hint="eastAsia" w:ascii="Times New Roman" w:hAnsi="Times New Roman" w:eastAsia="黑体" w:cs="仿宋_GB2312"/>
                <w:bCs/>
                <w:sz w:val="24"/>
                <w:szCs w:val="24"/>
              </w:rPr>
              <w:t>评审要点</w:t>
            </w:r>
          </w:p>
        </w:tc>
        <w:tc>
          <w:tcPr>
            <w:tcW w:w="4187"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bCs/>
                <w:sz w:val="24"/>
                <w:szCs w:val="24"/>
                <w:lang w:val="en-US" w:eastAsia="zh-CN"/>
              </w:rPr>
              <w:t>个人成长</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项目遵循发现问题、分析问题、解决问题的基本规律，将所学专业知识、技能和方法应用于解决各类社会问题</w:t>
            </w:r>
            <w:r>
              <w:rPr>
                <w:rFonts w:hint="eastAsia" w:ascii="Times New Roman" w:hAnsi="Times New Roman" w:eastAsia="仿宋_GB2312" w:cs="仿宋_GB2312"/>
                <w:sz w:val="24"/>
                <w:szCs w:val="24"/>
                <w:lang w:eastAsia="zh-CN"/>
              </w:rPr>
              <w:t>。</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问题的综合能力和高级思维；体现项目成长对团队成员创新创业精神、意识、能力的锻炼和提升作用，展现创新教育对大学生基本素养和认知的塑造力和提升大学生综合能力的效力。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pPr>
              <w:jc w:val="center"/>
              <w:rPr>
                <w:rFonts w:ascii="Times New Roman" w:hAnsi="Times New Roman" w:eastAsia="仿宋_GB2312" w:cs="仿宋_GB2312"/>
                <w:bCs/>
                <w:sz w:val="24"/>
                <w:szCs w:val="24"/>
              </w:rPr>
            </w:pPr>
            <w:r>
              <w:rPr>
                <w:rFonts w:ascii="Times New Roman" w:hAnsi="Times New Roman" w:eastAsia="仿宋_GB2312" w:cs="仿宋_GB2312"/>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公益</w:t>
            </w:r>
            <w:r>
              <w:rPr>
                <w:rFonts w:hint="eastAsia" w:ascii="Times New Roman" w:hAnsi="Times New Roman" w:eastAsia="仿宋_GB2312" w:cs="仿宋_GB2312"/>
                <w:sz w:val="24"/>
                <w:szCs w:val="24"/>
                <w:lang w:val="en-US" w:eastAsia="zh-CN"/>
              </w:rPr>
              <w:t>价值</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社会价值</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项目以社会价值为导向，以谋求公共利益为目的，以解决社会问题为使命，不以营利为目标，有一定公益成果。</w:t>
            </w:r>
          </w:p>
          <w:p>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社会效益</w:t>
            </w:r>
            <w:r>
              <w:rPr>
                <w:rFonts w:hint="eastAsia" w:ascii="Times New Roman" w:hAnsi="Times New Roman" w:eastAsia="仿宋_GB2312" w:cs="仿宋_GB2312"/>
                <w:b w:val="0"/>
                <w:bCs w:val="0"/>
                <w:sz w:val="24"/>
                <w:szCs w:val="24"/>
                <w:lang w:val="en-US" w:eastAsia="zh-CN"/>
              </w:rPr>
              <w:t>。</w:t>
            </w:r>
            <w:r>
              <w:rPr>
                <w:rFonts w:ascii="Times New Roman" w:hAnsi="Times New Roman" w:eastAsia="仿宋_GB2312" w:cs="仿宋_GB2312"/>
                <w:sz w:val="24"/>
                <w:szCs w:val="24"/>
              </w:rPr>
              <w:t>在公益服务领域具有较好的创意、产品或服务模式的创业计划和实践，追求社会效益</w:t>
            </w:r>
            <w:r>
              <w:rPr>
                <w:rFonts w:hint="eastAsia" w:ascii="Times New Roman" w:hAnsi="Times New Roman" w:eastAsia="仿宋_GB2312" w:cs="仿宋_GB2312"/>
                <w:sz w:val="24"/>
                <w:szCs w:val="24"/>
              </w:rPr>
              <w:t>的</w:t>
            </w:r>
            <w:r>
              <w:rPr>
                <w:rFonts w:ascii="Times New Roman" w:hAnsi="Times New Roman" w:eastAsia="仿宋_GB2312" w:cs="仿宋_GB2312"/>
                <w:sz w:val="24"/>
                <w:szCs w:val="24"/>
              </w:rPr>
              <w:t>最大化。</w:t>
            </w:r>
          </w:p>
        </w:tc>
        <w:tc>
          <w:tcPr>
            <w:tcW w:w="329" w:type="pct"/>
            <w:vAlign w:val="center"/>
          </w:tcPr>
          <w:p>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1</w:t>
            </w:r>
            <w:r>
              <w:rPr>
                <w:rFonts w:ascii="Times New Roman" w:hAnsi="Times New Roman" w:eastAsia="仿宋_GB2312" w:cs="仿宋_GB2312"/>
                <w:bCs/>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483"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问题导向</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团队能够基于科学严谨的创新过程，遵循创新规律，运用各类创新的理念和范式，解决社会实际需求。</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项目能够从产品创新、服务创新等方面着手开展公益创业实践，并产生一定数量和质量的创新成果。</w:t>
            </w:r>
          </w:p>
          <w:p>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公益成效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鼓励将高校科研成果运用到公益创业中，以解决相应的社会问题。</w:t>
            </w:r>
          </w:p>
        </w:tc>
        <w:tc>
          <w:tcPr>
            <w:tcW w:w="329" w:type="pct"/>
            <w:shd w:val="clear" w:color="auto" w:fill="auto"/>
            <w:vAlign w:val="center"/>
          </w:tcPr>
          <w:p>
            <w:pPr>
              <w:jc w:val="center"/>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发展条件</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项目通过吸纳捐赠、获取政府资助、自营收等方式确保持续生存能力情况。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营销效果</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团队基于一定的产品、服务、模式，通过高效管理、资源整合、活动策划等运营手段，确保项目影响力与实效性。</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项目对带动大学生到农村、城乡社区从事社会服务就业创业的情况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在促进就业、教育、医疗、养老、环境保护与生态建设等方面的效果。</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项目的模式可复制、可推广、具有示范效应。</w:t>
            </w:r>
          </w:p>
        </w:tc>
        <w:tc>
          <w:tcPr>
            <w:tcW w:w="329" w:type="pct"/>
            <w:vAlign w:val="center"/>
          </w:tcPr>
          <w:p>
            <w:pPr>
              <w:jc w:val="center"/>
              <w:rPr>
                <w:rFonts w:ascii="Times New Roman" w:hAnsi="Times New Roman" w:eastAsia="仿宋_GB2312" w:cs="仿宋_GB2312"/>
                <w:sz w:val="24"/>
                <w:szCs w:val="24"/>
              </w:rPr>
            </w:pPr>
            <w:r>
              <w:rPr>
                <w:rFonts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2" w:hRule="atLeast"/>
        </w:trPr>
        <w:tc>
          <w:tcPr>
            <w:tcW w:w="483"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具有从事公益创业所需的知识、技术和经验。</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团队内部的组织构架、人员配置、分工协作、能力结构、专业结构、激励制度的合理性情况；团队外部服务支撑体系完备（如志愿者团队等）、具有一定规模、实施有效管理使其发挥重要作用的情况。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团队与项目关系的真实性、紧密性情况；团队对项目的各项投入情况；团队的延续性或接替性情况。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必要条件</w:t>
            </w:r>
          </w:p>
        </w:tc>
        <w:tc>
          <w:tcPr>
            <w:tcW w:w="4516" w:type="pct"/>
            <w:gridSpan w:val="2"/>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5"/>
      <w:bookmarkEnd w:id="6"/>
    </w:tbl>
    <w:p>
      <w:pPr>
        <w:widowControl/>
        <w:jc w:val="left"/>
        <w:rPr>
          <w:rFonts w:ascii="Times New Roman" w:hAnsi="Times New Roman" w:eastAsia="黑体" w:cs="仿宋_GB2312"/>
          <w:bCs/>
          <w:sz w:val="32"/>
          <w:szCs w:val="32"/>
        </w:rPr>
        <w:sectPr>
          <w:pgSz w:w="11906" w:h="16838"/>
          <w:pgMar w:top="1134" w:right="1021" w:bottom="1134" w:left="1021" w:header="851" w:footer="851" w:gutter="0"/>
          <w:cols w:space="425" w:num="1"/>
          <w:docGrid w:type="linesAndChars" w:linePitch="435" w:charSpace="0"/>
        </w:sectPr>
      </w:pPr>
    </w:p>
    <w:p>
      <w:pPr>
        <w:jc w:val="left"/>
        <w:rPr>
          <w:rFonts w:hint="eastAsia" w:ascii="Times New Roman" w:hAnsi="Times New Roman" w:eastAsia="黑体" w:cs="仿宋_GB2312"/>
          <w:bCs/>
          <w:sz w:val="32"/>
          <w:szCs w:val="32"/>
        </w:rPr>
      </w:pPr>
      <w:bookmarkStart w:id="7" w:name="OLE_LINK8"/>
      <w:r>
        <w:rPr>
          <w:rFonts w:hint="eastAsia" w:ascii="Times New Roman" w:hAnsi="Times New Roman" w:eastAsia="黑体" w:cs="仿宋_GB2312"/>
          <w:bCs/>
          <w:sz w:val="32"/>
          <w:szCs w:val="32"/>
        </w:rPr>
        <w:t>四、“青年红色筑梦之旅”赛道项目评审要点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创意组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8441"/>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评审要点</w:t>
            </w:r>
          </w:p>
        </w:tc>
        <w:tc>
          <w:tcPr>
            <w:tcW w:w="4186" w:type="pct"/>
            <w:vAlign w:val="center"/>
          </w:tcPr>
          <w:p>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评审内容</w:t>
            </w:r>
          </w:p>
        </w:tc>
        <w:tc>
          <w:tcPr>
            <w:tcW w:w="329" w:type="pct"/>
            <w:vAlign w:val="center"/>
          </w:tcPr>
          <w:p>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项目遵循发现问题、分析问题、解决问题的基本规律，将所学专业知识、技能和方法应用于科技创新、乡村振兴、城市社区治理、城乡融合发展</w:t>
            </w:r>
            <w:r>
              <w:rPr>
                <w:rFonts w:hint="eastAsia" w:ascii="Times New Roman" w:hAnsi="Times New Roman" w:eastAsia="仿宋_GB2312" w:cs="仿宋_GB2312"/>
                <w:sz w:val="24"/>
                <w:szCs w:val="24"/>
                <w:lang w:val="en-US" w:eastAsia="zh-CN"/>
              </w:rPr>
              <w:t>等方面。</w:t>
            </w:r>
          </w:p>
          <w:p>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bookmarkStart w:id="11" w:name="_GoBack"/>
            <w:r>
              <w:rPr>
                <w:rFonts w:hint="eastAsia" w:ascii="Times New Roman" w:hAnsi="Times New Roman" w:eastAsia="仿宋_GB2312" w:cs="仿宋_GB2312"/>
                <w:b/>
                <w:bCs/>
                <w:sz w:val="24"/>
                <w:szCs w:val="24"/>
                <w:lang w:val="en-US" w:eastAsia="zh-CN"/>
              </w:rPr>
              <w:t>知</w:t>
            </w:r>
            <w:bookmarkEnd w:id="11"/>
            <w:r>
              <w:rPr>
                <w:rFonts w:hint="eastAsia" w:ascii="仿宋_GB2312" w:hAnsi="仿宋_GB2312" w:eastAsia="仿宋_GB2312" w:cs="仿宋_GB2312"/>
                <w:b/>
                <w:bCs/>
                <w:sz w:val="24"/>
                <w:szCs w:val="24"/>
                <w:lang w:val="en-US" w:eastAsia="zh-CN"/>
              </w:rPr>
              <w:t>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体现团队用课堂和实验室学到的知识解决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问题的综合能力和高级思维，体现项目成长对团队成员创新创业精神、意识、能力的锻炼和提升作用，展现创新教育对大学生基本素养和认知的塑造力和提升大学生综合能力的效力。</w:t>
            </w:r>
          </w:p>
          <w:p>
            <w:pPr>
              <w:jc w:val="left"/>
              <w:rPr>
                <w:rFonts w:ascii="Times New Roman" w:hAnsi="Times New Roman" w:eastAsia="仿宋_GB2312" w:cs="仿宋_GB2312"/>
                <w:bCs/>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pPr>
              <w:jc w:val="center"/>
              <w:rPr>
                <w:rFonts w:ascii="Times New Roman" w:hAnsi="Times New Roman" w:eastAsia="仿宋_GB2312" w:cs="仿宋_GB2312"/>
                <w:szCs w:val="21"/>
              </w:rPr>
            </w:pPr>
            <w:r>
              <w:rPr>
                <w:rFonts w:ascii="Times New Roman" w:hAnsi="Times New Roman" w:eastAsia="仿宋_GB2312" w:cs="仿宋_GB2312"/>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6" w:type="pct"/>
            <w:shd w:val="clear" w:color="auto" w:fill="auto"/>
            <w:vAlign w:val="center"/>
          </w:tcPr>
          <w:p>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解决方法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团队能够基于科学严谨的创新过程，遵循创新规律，运用各类创新的理念和范式，解决科技创新、乡村振兴、城市社区治理、城乡融合发展中遇到的各类问题。</w:t>
            </w:r>
          </w:p>
          <w:p>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项目能够从产品创新、服务创新等方面着手开展创新创业实践，并产生一定数量和质量的创新成果。</w:t>
            </w:r>
          </w:p>
          <w:p>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创新应用</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鼓励院校科研成果和文创成果在乡村或社区进行产业转化落地与实践应用。</w:t>
            </w:r>
          </w:p>
          <w:p>
            <w:pPr>
              <w:tabs>
                <w:tab w:val="left" w:pos="312"/>
              </w:tabs>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模式创新</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鼓励组织模式或商业模式创新，鼓励资源整合优化创新。</w:t>
            </w:r>
          </w:p>
        </w:tc>
        <w:tc>
          <w:tcPr>
            <w:tcW w:w="329" w:type="pct"/>
            <w:shd w:val="clear" w:color="auto" w:fill="auto"/>
            <w:vAlign w:val="center"/>
          </w:tcPr>
          <w:p>
            <w:pPr>
              <w:widowControl/>
              <w:jc w:val="center"/>
              <w:rPr>
                <w:rFonts w:hint="eastAsia" w:ascii="Times New Roman" w:hAnsi="Times New Roman" w:eastAsia="仿宋_GB2312" w:cs="仿宋_GB2312"/>
                <w:kern w:val="2"/>
                <w:sz w:val="21"/>
                <w:szCs w:val="21"/>
                <w:lang w:val="en-US" w:eastAsia="zh-CN" w:bidi="ar-SA"/>
              </w:rPr>
            </w:pPr>
            <w:r>
              <w:rPr>
                <w:rFonts w:hint="eastAsia" w:ascii="Times New Roman" w:hAnsi="Times New Roman" w:eastAsia="仿宋_GB2312" w:cs="仿宋_GB2312"/>
                <w:szCs w:val="21"/>
                <w:lang w:val="en-US" w:eastAsia="zh-CN"/>
              </w:rPr>
              <w:t>3</w:t>
            </w:r>
            <w:r>
              <w:rPr>
                <w:rFonts w:hint="eastAsia" w:ascii="Times New Roman" w:hAnsi="Times New Roman" w:eastAsia="仿宋_GB2312" w:cs="仿宋_GB2312"/>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基础调研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充分了解科技创新、乡村振兴、城市社区治理、城乡融合发展的内容和要求，了解其中的痛点、难点，进而形成对所要解决问题完备的认知。</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发展创意</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在服务科技创新、乡村振兴、城市社区治理、城乡融合发展等方面有较好的创意、产品或服务模式，追求经济效益和社会效益的平衡。</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社会贡献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项目对推动科技创新、乡村振兴、城市社区治理、城乡融合发展的贡献度</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项目的持续生存能力，模式可复制、可推广、具有示范效应等。</w:t>
            </w:r>
          </w:p>
        </w:tc>
        <w:tc>
          <w:tcPr>
            <w:tcW w:w="329" w:type="pct"/>
            <w:vAlign w:val="center"/>
          </w:tcPr>
          <w:p>
            <w:pPr>
              <w:jc w:val="center"/>
              <w:rPr>
                <w:rFonts w:ascii="Times New Roman" w:hAnsi="Times New Roman" w:eastAsia="仿宋_GB2312" w:cs="仿宋_GB2312"/>
                <w:szCs w:val="21"/>
              </w:rPr>
            </w:pPr>
            <w:r>
              <w:rPr>
                <w:rFonts w:hint="eastAsia" w:ascii="Times New Roman" w:hAnsi="Times New Roman" w:eastAsia="仿宋_GB2312" w:cs="仿宋_GB2312"/>
                <w:szCs w:val="21"/>
                <w:lang w:val="en-US" w:eastAsia="zh-CN"/>
              </w:rPr>
              <w:t>2</w:t>
            </w:r>
            <w:r>
              <w:rPr>
                <w:rFonts w:ascii="Times New Roman" w:hAnsi="Times New Roman" w:eastAsia="仿宋_GB2312" w:cs="仿宋_GB2312"/>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6"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团队的组成原则与过程是否科学合理；团队是否具有支撑项目成长的知识、技术和经验；是否有明确的使命愿景。</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团队的组织构架、人员配置、分工协作、能力结构、专业结构、合作机制、激励制度等的合理性情况。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团队与项目关系的真实性、紧密性情况；对项目的各项投入情况；创立创业企业的可能性情况。</w:t>
            </w:r>
          </w:p>
          <w:p>
            <w:pPr>
              <w:jc w:val="left"/>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shd w:val="clear" w:color="auto" w:fill="auto"/>
            <w:vAlign w:val="center"/>
          </w:tcPr>
          <w:p>
            <w:pPr>
              <w:jc w:val="center"/>
              <w:rPr>
                <w:rFonts w:ascii="Times New Roman" w:hAnsi="Times New Roman" w:eastAsia="仿宋_GB2312" w:cs="仿宋_GB2312"/>
                <w:kern w:val="2"/>
                <w:sz w:val="21"/>
                <w:szCs w:val="21"/>
                <w:lang w:val="en-US" w:eastAsia="zh-CN" w:bidi="ar-SA"/>
              </w:rPr>
            </w:pPr>
            <w:r>
              <w:rPr>
                <w:rFonts w:hint="eastAsia" w:ascii="Times New Roman" w:hAnsi="Times New Roman" w:eastAsia="仿宋_GB2312" w:cs="仿宋_GB2312"/>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vAlign w:val="center"/>
          </w:tcPr>
          <w:p>
            <w:pPr>
              <w:jc w:val="center"/>
              <w:rPr>
                <w:rFonts w:ascii="Times New Roman" w:hAnsi="Times New Roman" w:eastAsia="仿宋_GB2312" w:cs="仿宋_GB2312"/>
                <w:szCs w:val="21"/>
              </w:rPr>
            </w:pPr>
            <w:r>
              <w:rPr>
                <w:rFonts w:hint="eastAsia" w:ascii="Times New Roman" w:hAnsi="Times New Roman" w:eastAsia="仿宋_GB2312" w:cs="仿宋_GB2312"/>
                <w:sz w:val="24"/>
                <w:szCs w:val="24"/>
              </w:rPr>
              <w:t>必要条件</w:t>
            </w:r>
          </w:p>
        </w:tc>
        <w:tc>
          <w:tcPr>
            <w:tcW w:w="4515" w:type="pct"/>
            <w:gridSpan w:val="2"/>
            <w:vAlign w:val="center"/>
          </w:tcPr>
          <w:p>
            <w:pPr>
              <w:widowControl/>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7"/>
    </w:tbl>
    <w:p>
      <w:pPr>
        <w:jc w:val="left"/>
        <w:rPr>
          <w:rFonts w:ascii="Times New Roman" w:hAnsi="Times New Roman" w:eastAsia="黑体" w:cs="仿宋_GB2312"/>
          <w:bCs/>
          <w:sz w:val="32"/>
          <w:szCs w:val="32"/>
        </w:rPr>
      </w:pPr>
    </w:p>
    <w:p>
      <w:pPr>
        <w:jc w:val="left"/>
        <w:rPr>
          <w:rFonts w:ascii="Times New Roman" w:hAnsi="Times New Roman" w:eastAsia="黑体" w:cs="仿宋_GB2312"/>
          <w:bCs/>
          <w:sz w:val="32"/>
          <w:szCs w:val="32"/>
        </w:rPr>
        <w:sectPr>
          <w:pgSz w:w="11906" w:h="16838"/>
          <w:pgMar w:top="1134" w:right="1021" w:bottom="1134" w:left="1021" w:header="851" w:footer="851" w:gutter="0"/>
          <w:cols w:space="425" w:num="1"/>
          <w:docGrid w:type="linesAndChars" w:linePitch="435" w:charSpace="0"/>
        </w:sectPr>
      </w:pPr>
    </w:p>
    <w:p>
      <w:pPr>
        <w:jc w:val="left"/>
        <w:rPr>
          <w:rFonts w:hint="eastAsia" w:ascii="Times New Roman" w:hAnsi="Times New Roman" w:eastAsia="黑体" w:cs="仿宋_GB2312"/>
          <w:bCs/>
          <w:sz w:val="32"/>
          <w:szCs w:val="32"/>
        </w:rPr>
      </w:pPr>
      <w:bookmarkStart w:id="8" w:name="OLE_LINK9"/>
      <w:r>
        <w:rPr>
          <w:rFonts w:hint="eastAsia" w:ascii="Times New Roman" w:hAnsi="Times New Roman" w:eastAsia="黑体" w:cs="仿宋_GB2312"/>
          <w:bCs/>
          <w:sz w:val="32"/>
          <w:szCs w:val="32"/>
        </w:rPr>
        <w:t>五、“青年红色筑梦之旅”赛道项目评审要点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创业组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评审要点</w:t>
            </w:r>
          </w:p>
        </w:tc>
        <w:tc>
          <w:tcPr>
            <w:tcW w:w="4187" w:type="pct"/>
            <w:vAlign w:val="center"/>
          </w:tcPr>
          <w:p>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评审内容</w:t>
            </w:r>
          </w:p>
        </w:tc>
        <w:tc>
          <w:tcPr>
            <w:tcW w:w="329" w:type="pct"/>
            <w:vAlign w:val="center"/>
          </w:tcPr>
          <w:p>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项目遵循发现问题、分析问题、解决问题的基本规律，将所学专业知识、技能和方法应用于科技创新、乡村振兴、城市社区治理、城乡融合发展</w:t>
            </w:r>
            <w:r>
              <w:rPr>
                <w:rFonts w:hint="eastAsia" w:ascii="Times New Roman" w:hAnsi="Times New Roman" w:eastAsia="仿宋_GB2312" w:cs="仿宋_GB2312"/>
                <w:sz w:val="24"/>
                <w:szCs w:val="24"/>
                <w:lang w:val="en-US" w:eastAsia="zh-CN"/>
              </w:rPr>
              <w:t>等方面。</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创业精神、意识、能力的锻炼和提升作用，展现创新教育对大学生基本素养和认知的塑造力和提升大学生综合能力的效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pPr>
              <w:jc w:val="center"/>
              <w:rPr>
                <w:rFonts w:hint="eastAsia" w:ascii="Times New Roman" w:hAnsi="Times New Roman" w:eastAsia="仿宋_GB2312" w:cs="仿宋_GB2312"/>
                <w:b/>
                <w:sz w:val="24"/>
                <w:szCs w:val="24"/>
                <w:lang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解决方法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团队能够基于科学严谨的创新过程，遵循创新规律，运用各类创新的理念和范式，解决科技创新、乡村振兴、城市社区治理、城乡融合发展中遇到的各类问题。</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项目能够从产品创新、服务创新、组织创新等方面着手开展创新创业实践，并产生一定数量和质量的创新成果，获得相应的市场回报。</w:t>
            </w:r>
          </w:p>
          <w:p>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创新应用</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鼓励院校科研成果和文创成果在乡村或社区进行产业转化落地与实践应用。</w:t>
            </w:r>
          </w:p>
        </w:tc>
        <w:tc>
          <w:tcPr>
            <w:tcW w:w="329" w:type="pct"/>
            <w:shd w:val="clear" w:color="auto" w:fill="auto"/>
            <w:vAlign w:val="center"/>
          </w:tcPr>
          <w:p>
            <w:pPr>
              <w:widowControl/>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pPr>
              <w:jc w:val="center"/>
              <w:rPr>
                <w:rFonts w:hint="eastAsia" w:ascii="Times New Roman" w:hAnsi="Times New Roman" w:eastAsia="仿宋_GB2312" w:cs="仿宋_GB2312"/>
                <w:sz w:val="21"/>
                <w:szCs w:val="21"/>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7"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基础调研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充分了解科技创新、乡村振兴、城市社区治理、城乡融合发展的内容和要求，了解其中的痛点、难点，进而形成对所要解决问题完备的认知。</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发展创意</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在服务科技创新、乡村振兴、城市社区治理、城乡融合发展等方面有较好产品或服务模式，追求经济效益和社会效益的平衡。</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社会贡献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项目通过商业方式推动科技创新、乡村振兴、城市社区治理、城乡融合发展的贡献度。项目直接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项目的持续生存能力，模式可复制、可推广、具有示范效应等。</w:t>
            </w:r>
          </w:p>
        </w:tc>
        <w:tc>
          <w:tcPr>
            <w:tcW w:w="329" w:type="pct"/>
            <w:vAlign w:val="center"/>
          </w:tcPr>
          <w:p>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0" w:hRule="atLeast"/>
        </w:trPr>
        <w:tc>
          <w:tcPr>
            <w:tcW w:w="483"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团队的组成原则与过程是否科学合理，团队成员的教育和工作背景、创新能力、价值观念、分工协作和能力互补情况，是否有明确的使命愿景；</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公司是否具有合理的组织构架、清晰的指挥链、科学的决策机制；是否有合理的岗位设置、分工协作、专业能力结构；是否有良好的内部沟通机制；是否有合理的股权结构、激励制度。</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pPr>
              <w:jc w:val="left"/>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29" w:type="pct"/>
            <w:shd w:val="clear" w:color="auto" w:fill="auto"/>
            <w:vAlign w:val="center"/>
          </w:tcPr>
          <w:p>
            <w:pPr>
              <w:jc w:val="center"/>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必要条件</w:t>
            </w:r>
          </w:p>
        </w:tc>
        <w:tc>
          <w:tcPr>
            <w:tcW w:w="4516" w:type="pct"/>
            <w:gridSpan w:val="2"/>
            <w:vAlign w:val="center"/>
          </w:tcPr>
          <w:p>
            <w:pPr>
              <w:widowControl/>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8"/>
    </w:tbl>
    <w:p>
      <w:pPr>
        <w:rPr>
          <w:rFonts w:ascii="Times New Roman" w:hAnsi="Times New Roman"/>
        </w:rPr>
      </w:pPr>
    </w:p>
    <w:p>
      <w:pPr>
        <w:jc w:val="left"/>
        <w:rPr>
          <w:rFonts w:ascii="Times New Roman" w:hAnsi="Times New Roman" w:eastAsia="黑体" w:cs="仿宋_GB2312"/>
          <w:bCs/>
          <w:sz w:val="18"/>
          <w:szCs w:val="18"/>
        </w:rPr>
        <w:sectPr>
          <w:pgSz w:w="11906" w:h="16838"/>
          <w:pgMar w:top="1134" w:right="1021" w:bottom="1134" w:left="1021" w:header="851" w:footer="851" w:gutter="0"/>
          <w:cols w:space="425" w:num="1"/>
          <w:docGrid w:type="linesAndChars" w:linePitch="435" w:charSpace="0"/>
        </w:sectPr>
      </w:pPr>
    </w:p>
    <w:p>
      <w:pPr>
        <w:jc w:val="left"/>
        <w:rPr>
          <w:rFonts w:hint="default" w:ascii="Times New Roman" w:hAnsi="Times New Roman" w:eastAsia="仿宋_GB2312" w:cs="仿宋_GB2312"/>
          <w:sz w:val="24"/>
          <w:szCs w:val="24"/>
          <w:lang w:eastAsia="zh-CN"/>
        </w:rPr>
      </w:pPr>
      <w:bookmarkStart w:id="9" w:name="OLE_LINK11"/>
      <w:bookmarkStart w:id="10" w:name="OLE_LINK10"/>
      <w:r>
        <w:rPr>
          <w:rFonts w:hint="eastAsia" w:ascii="Times New Roman" w:hAnsi="Times New Roman" w:eastAsia="黑体" w:cs="仿宋_GB2312"/>
          <w:sz w:val="32"/>
          <w:szCs w:val="32"/>
          <w:lang w:val="en-US" w:eastAsia="zh-CN"/>
        </w:rPr>
        <w:t>六</w:t>
      </w:r>
      <w:r>
        <w:rPr>
          <w:rFonts w:hint="eastAsia" w:ascii="Times New Roman" w:hAnsi="Times New Roman" w:eastAsia="黑体" w:cs="仿宋_GB2312"/>
          <w:sz w:val="32"/>
          <w:szCs w:val="32"/>
        </w:rPr>
        <w:t>、产业赛道项目评审要点</w:t>
      </w:r>
      <w:r>
        <w:rPr>
          <w:rFonts w:hint="eastAsia" w:ascii="Times New Roman" w:hAnsi="Times New Roman" w:eastAsia="黑体" w:cs="仿宋_GB2312"/>
          <w:sz w:val="32"/>
          <w:szCs w:val="32"/>
          <w:lang w:eastAsia="zh-CN"/>
        </w:rPr>
        <w:t>（</w:t>
      </w:r>
      <w:r>
        <w:rPr>
          <w:rFonts w:hint="eastAsia" w:ascii="Times New Roman" w:hAnsi="Times New Roman" w:eastAsia="黑体" w:cs="仿宋_GB2312"/>
          <w:bCs/>
          <w:sz w:val="32"/>
          <w:szCs w:val="32"/>
          <w:lang w:val="en-US" w:eastAsia="zh-CN"/>
        </w:rPr>
        <w:t>企业命题</w:t>
      </w:r>
      <w:r>
        <w:rPr>
          <w:rFonts w:hint="eastAsia" w:ascii="Times New Roman" w:hAnsi="Times New Roman" w:eastAsia="黑体" w:cs="仿宋_GB2312"/>
          <w:bCs/>
          <w:sz w:val="32"/>
          <w:szCs w:val="32"/>
        </w:rPr>
        <w:t>组</w:t>
      </w:r>
      <w:r>
        <w:rPr>
          <w:rFonts w:hint="eastAsia" w:ascii="Times New Roman" w:hAnsi="Times New Roman" w:eastAsia="黑体" w:cs="仿宋_GB2312"/>
          <w:sz w:val="32"/>
          <w:szCs w:val="32"/>
          <w:lang w:eastAsia="zh-CN"/>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8378"/>
        <w:gridCol w:w="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2"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55"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42"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2"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55"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项目应弘扬正确的价值观，厚植家国情怀，恪守伦理规范，有助于培育创新精神。</w:t>
            </w:r>
          </w:p>
          <w:p>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项目符合将专业知识与产业实际问题有效结合，并转化为商业价值或社会价值，展现创新教育对大学生基本素养和认知的塑造力和提升大学生综合能力的效力。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项目体现团队用课堂和实验室学到的知识解决实际问题的综合能力和高级思维，体现对团队成员创新精神、创新意识、创新能力的锻炼和提升作用。</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w:t>
            </w:r>
            <w:r>
              <w:rPr>
                <w:rFonts w:ascii="Times New Roman" w:hAnsi="Times New Roman" w:eastAsia="仿宋_GB2312" w:cs="仿宋_GB2312"/>
                <w:sz w:val="24"/>
                <w:szCs w:val="24"/>
              </w:rPr>
              <w:t>多学科交叉、专创融合、产学研协同创新等模式在项目的产生与执行中的重要作用</w:t>
            </w:r>
            <w:r>
              <w:rPr>
                <w:rFonts w:hint="eastAsia" w:ascii="Times New Roman" w:hAnsi="Times New Roman" w:eastAsia="仿宋_GB2312" w:cs="仿宋_GB2312"/>
                <w:sz w:val="24"/>
                <w:szCs w:val="24"/>
              </w:rPr>
              <w:t>。</w:t>
            </w:r>
          </w:p>
        </w:tc>
        <w:tc>
          <w:tcPr>
            <w:tcW w:w="342" w:type="pct"/>
            <w:vAlign w:val="center"/>
          </w:tcPr>
          <w:p>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502"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55"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创新理念</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用于解决命题的创意、技术、方案、模式等的先进性情况。团队基于科学严谨的创新过程，遵循创新规律，运用各类创新的理念和范式解决命题。</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基于</w:t>
            </w:r>
            <w:r>
              <w:rPr>
                <w:rFonts w:hint="eastAsia" w:ascii="Times New Roman" w:hAnsi="Times New Roman" w:eastAsia="仿宋_GB2312" w:cs="仿宋_GB2312"/>
                <w:sz w:val="24"/>
                <w:szCs w:val="24"/>
                <w:lang w:val="en-US" w:eastAsia="zh-CN"/>
              </w:rPr>
              <w:t>企业</w:t>
            </w:r>
            <w:r>
              <w:rPr>
                <w:rFonts w:hint="eastAsia" w:ascii="Times New Roman" w:hAnsi="Times New Roman" w:eastAsia="仿宋_GB2312" w:cs="仿宋_GB2312"/>
                <w:sz w:val="24"/>
                <w:szCs w:val="24"/>
              </w:rPr>
              <w:t>命题开放创新的内在要求，促进企业（机构）将内外部资源有机整合，提高其创新效率的情况。</w:t>
            </w:r>
          </w:p>
        </w:tc>
        <w:tc>
          <w:tcPr>
            <w:tcW w:w="342"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5" w:hRule="atLeast"/>
        </w:trPr>
        <w:tc>
          <w:tcPr>
            <w:tcW w:w="502" w:type="pct"/>
            <w:vAlign w:val="center"/>
          </w:tcPr>
          <w:p>
            <w:pPr>
              <w:jc w:val="center"/>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55"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团队的组成原则与过程是否科学合理，是否具有支撑解决命题的知识、技术和经验。团队的组织构架、人员配置、分工协作、能力互补、专业结构的合理性情况。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团队与项目关系的真实性、紧密性情况，团队对项目的各项投入情况，团队与企业（机构）持续合作的可能性情况。</w:t>
            </w:r>
          </w:p>
          <w:p>
            <w:pP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42"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实现</w:t>
            </w:r>
            <w:r>
              <w:rPr>
                <w:rFonts w:hint="eastAsia" w:ascii="Times New Roman" w:hAnsi="Times New Roman" w:eastAsia="仿宋_GB2312" w:cs="仿宋_GB2312"/>
                <w:sz w:val="24"/>
                <w:szCs w:val="24"/>
                <w:lang w:val="en-US" w:eastAsia="zh-CN"/>
              </w:rPr>
              <w:t>成效</w:t>
            </w:r>
          </w:p>
        </w:tc>
        <w:tc>
          <w:tcPr>
            <w:tcW w:w="4155" w:type="pct"/>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实施方案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解决命题过程的规划和工作进度安排合理，在各阶段工作目标清晰，难点明确，重点突出，并能兼顾目标与资源配置。</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需求匹配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解决</w:t>
            </w:r>
            <w:r>
              <w:rPr>
                <w:rFonts w:ascii="Times New Roman" w:hAnsi="Times New Roman" w:eastAsia="仿宋_GB2312" w:cs="仿宋_GB2312"/>
                <w:sz w:val="24"/>
                <w:szCs w:val="24"/>
              </w:rPr>
              <w:t>方案</w:t>
            </w:r>
            <w:r>
              <w:rPr>
                <w:rFonts w:hint="eastAsia" w:ascii="Times New Roman" w:hAnsi="Times New Roman" w:eastAsia="仿宋_GB2312" w:cs="仿宋_GB2312"/>
                <w:sz w:val="24"/>
                <w:szCs w:val="24"/>
              </w:rPr>
              <w:t>匹配企业（机构）命题要求，解决</w:t>
            </w:r>
            <w:r>
              <w:rPr>
                <w:rFonts w:ascii="Times New Roman" w:hAnsi="Times New Roman" w:eastAsia="仿宋_GB2312" w:cs="仿宋_GB2312"/>
                <w:sz w:val="24"/>
                <w:szCs w:val="24"/>
              </w:rPr>
              <w:t>方案</w:t>
            </w:r>
            <w:r>
              <w:rPr>
                <w:rFonts w:hint="eastAsia" w:ascii="Times New Roman" w:hAnsi="Times New Roman" w:eastAsia="仿宋_GB2312" w:cs="仿宋_GB2312"/>
                <w:sz w:val="24"/>
                <w:szCs w:val="24"/>
              </w:rPr>
              <w:t>具备先进性、现实性、经济性、高完成度等特点。</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社会效益</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命题解决方案是否解决企业（机构）命题中涉及的问题，以及为企业（机构）带来经济效益、社会效益的潜力情况。</w:t>
            </w:r>
          </w:p>
        </w:tc>
        <w:tc>
          <w:tcPr>
            <w:tcW w:w="342"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分析</w:t>
            </w:r>
          </w:p>
        </w:tc>
        <w:tc>
          <w:tcPr>
            <w:tcW w:w="4155"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需求调研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全方位开展与所选命题相关的产业（行业）的产业规模、增长速度、竞争格局、产业趋势、产业政策以及市场的定位、特征、需求等方面的调研，形成一手资料。</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资源对接</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系统、深入了解企业（机构）内外部环境情况，通过与企业对接，准确把握其实际需求与痛点，明确解决该命题所需的各类资源。</w:t>
            </w:r>
          </w:p>
          <w:p>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解决方案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结合企业（机构）的产品、技术、模式、管理、制度等现实情况与本团队的创意、技术、方案、人才等实际情况，展开解题可行性和匹配度分析，为形成解决方案奠定基础。</w:t>
            </w:r>
          </w:p>
        </w:tc>
        <w:tc>
          <w:tcPr>
            <w:tcW w:w="342" w:type="pct"/>
            <w:shd w:val="clear" w:color="auto" w:fill="auto"/>
            <w:vAlign w:val="center"/>
          </w:tcPr>
          <w:p>
            <w:pPr>
              <w:jc w:val="center"/>
              <w:rPr>
                <w:rFonts w:hint="eastAsia" w:ascii="Times New Roman" w:hAnsi="Times New Roman" w:eastAsia="仿宋_GB2312" w:cs="仿宋_GB2312"/>
                <w:bCs/>
                <w:kern w:val="2"/>
                <w:sz w:val="24"/>
                <w:szCs w:val="24"/>
                <w:lang w:val="en-US" w:eastAsia="zh-CN" w:bidi="ar-SA"/>
              </w:rPr>
            </w:pPr>
            <w:r>
              <w:rPr>
                <w:rFonts w:hint="eastAsia" w:ascii="Times New Roman" w:hAnsi="Times New Roman" w:eastAsia="仿宋_GB2312" w:cs="仿宋_GB2312"/>
                <w:bCs/>
                <w:sz w:val="24"/>
                <w:szCs w:val="24"/>
              </w:rPr>
              <w:t>10</w:t>
            </w:r>
          </w:p>
        </w:tc>
      </w:tr>
      <w:bookmarkEnd w:id="9"/>
    </w:tbl>
    <w:p>
      <w:pPr>
        <w:jc w:val="left"/>
        <w:rPr>
          <w:rFonts w:ascii="Times New Roman" w:hAnsi="Times New Roman" w:eastAsia="黑体" w:cs="仿宋_GB2312"/>
          <w:sz w:val="32"/>
          <w:szCs w:val="32"/>
        </w:rPr>
        <w:sectPr>
          <w:pgSz w:w="11906" w:h="16838"/>
          <w:pgMar w:top="1134" w:right="1021" w:bottom="1134" w:left="1021" w:header="851" w:footer="851" w:gutter="0"/>
          <w:cols w:space="425" w:num="1"/>
          <w:docGrid w:type="linesAndChars" w:linePitch="435" w:charSpace="0"/>
        </w:sectPr>
      </w:pPr>
    </w:p>
    <w:p>
      <w:pPr>
        <w:jc w:val="left"/>
        <w:rPr>
          <w:rFonts w:hint="eastAsia" w:ascii="Times New Roman" w:hAnsi="Times New Roman" w:eastAsia="仿宋_GB2312" w:cs="仿宋_GB2312"/>
          <w:sz w:val="24"/>
          <w:szCs w:val="24"/>
          <w:lang w:eastAsia="zh-CN"/>
        </w:rPr>
      </w:pPr>
      <w:r>
        <w:rPr>
          <w:rFonts w:hint="eastAsia" w:ascii="Times New Roman" w:hAnsi="Times New Roman" w:eastAsia="黑体" w:cs="仿宋_GB2312"/>
          <w:sz w:val="32"/>
          <w:szCs w:val="32"/>
          <w:lang w:val="en-US" w:eastAsia="zh-CN"/>
        </w:rPr>
        <w:t>七</w:t>
      </w:r>
      <w:r>
        <w:rPr>
          <w:rFonts w:hint="eastAsia" w:ascii="Times New Roman" w:hAnsi="Times New Roman" w:eastAsia="黑体" w:cs="仿宋_GB2312"/>
          <w:sz w:val="32"/>
          <w:szCs w:val="32"/>
        </w:rPr>
        <w:t>、产业赛道项目评审要点</w:t>
      </w:r>
      <w:r>
        <w:rPr>
          <w:rFonts w:hint="eastAsia" w:ascii="Times New Roman" w:hAnsi="Times New Roman" w:eastAsia="黑体" w:cs="仿宋_GB2312"/>
          <w:sz w:val="32"/>
          <w:szCs w:val="32"/>
          <w:lang w:eastAsia="zh-CN"/>
        </w:rPr>
        <w:t>（</w:t>
      </w:r>
      <w:r>
        <w:rPr>
          <w:rFonts w:hint="eastAsia" w:ascii="Times New Roman" w:hAnsi="Times New Roman" w:eastAsia="黑体" w:cs="仿宋_GB2312"/>
          <w:bCs/>
          <w:sz w:val="32"/>
          <w:szCs w:val="32"/>
          <w:lang w:val="en-US" w:eastAsia="zh-CN"/>
        </w:rPr>
        <w:t>成果转化</w:t>
      </w:r>
      <w:r>
        <w:rPr>
          <w:rFonts w:hint="eastAsia" w:ascii="Times New Roman" w:hAnsi="Times New Roman" w:eastAsia="黑体" w:cs="仿宋_GB2312"/>
          <w:bCs/>
          <w:sz w:val="32"/>
          <w:szCs w:val="32"/>
        </w:rPr>
        <w:t>组</w:t>
      </w:r>
      <w:r>
        <w:rPr>
          <w:rFonts w:hint="eastAsia" w:ascii="Times New Roman" w:hAnsi="Times New Roman" w:eastAsia="黑体" w:cs="仿宋_GB2312"/>
          <w:sz w:val="32"/>
          <w:szCs w:val="32"/>
          <w:lang w:eastAsia="zh-CN"/>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3"/>
        <w:gridCol w:w="7086"/>
        <w:gridCol w:w="5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trPr>
        <w:tc>
          <w:tcPr>
            <w:tcW w:w="500"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56"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42" w:type="pct"/>
            <w:vAlign w:val="center"/>
          </w:tcPr>
          <w:p>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5" w:hRule="atLeast"/>
        </w:trPr>
        <w:tc>
          <w:tcPr>
            <w:tcW w:w="500" w:type="pct"/>
            <w:vAlign w:val="center"/>
          </w:tcPr>
          <w:p>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5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项目应弘扬正确的价值观，厚植家国情怀，恪守伦理规范，有助于培育创新精神。</w:t>
            </w:r>
          </w:p>
          <w:p>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项目符合将专业知识与产业实际问题有效结合，并转化为商业价值或社会价值，展现创新教育对大学生基本素养和认知的塑造力和提升大学生综合能力的效力。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项目体现团队用课堂和实验室学到的知识解决实际问题的综合能力和高级思维，体现对团队成员创新精神、创新意识、创新能力的锻炼和提升作用。</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w:t>
            </w:r>
            <w:r>
              <w:rPr>
                <w:rFonts w:ascii="Times New Roman" w:hAnsi="Times New Roman" w:eastAsia="仿宋_GB2312" w:cs="仿宋_GB2312"/>
                <w:sz w:val="24"/>
                <w:szCs w:val="24"/>
              </w:rPr>
              <w:t>多学科交叉、专创融合、产学研协同创新等模式在项目的产生与执行中的重要作用</w:t>
            </w:r>
            <w:r>
              <w:rPr>
                <w:rFonts w:hint="eastAsia" w:ascii="Times New Roman" w:hAnsi="Times New Roman" w:eastAsia="仿宋_GB2312" w:cs="仿宋_GB2312"/>
                <w:sz w:val="24"/>
                <w:szCs w:val="24"/>
              </w:rPr>
              <w:t>。</w:t>
            </w:r>
          </w:p>
        </w:tc>
        <w:tc>
          <w:tcPr>
            <w:tcW w:w="342" w:type="pct"/>
            <w:vAlign w:val="center"/>
          </w:tcPr>
          <w:p>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bCs/>
                <w:sz w:val="24"/>
                <w:szCs w:val="24"/>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5" w:hRule="atLeast"/>
        </w:trPr>
        <w:tc>
          <w:tcPr>
            <w:tcW w:w="500" w:type="pct"/>
            <w:shd w:val="clear" w:color="auto" w:fill="auto"/>
            <w:vAlign w:val="center"/>
          </w:tcPr>
          <w:p>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56" w:type="pct"/>
            <w:shd w:val="clear" w:color="auto" w:fill="auto"/>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仿宋_GB2312" w:hAnsi="仿宋_GB2312" w:eastAsia="仿宋_GB2312" w:cs="仿宋_GB2312"/>
                <w:b/>
                <w:bCs/>
                <w:sz w:val="24"/>
                <w:szCs w:val="24"/>
                <w:lang w:val="en-US" w:eastAsia="zh-CN"/>
              </w:rPr>
              <w:t>目标导向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团队能够基于专业知识并运用各类创新的理念和范式，解决社会和市场的实际需求。</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项目能够从产品创新、工艺流程创新、服务创新、商业模式创新等方面着手开展创新实践，产生一定数量和质量的创新成果，获得相应的市场回报。</w:t>
            </w:r>
          </w:p>
          <w:p>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发展前景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项目能够从创新战略、创新流程、创新组织、创新制度与文化等方面进行设计协同，对创新进行有效管理，进而保持公司的竞争力。</w:t>
            </w:r>
          </w:p>
        </w:tc>
        <w:tc>
          <w:tcPr>
            <w:tcW w:w="342" w:type="pct"/>
            <w:shd w:val="clear" w:color="auto" w:fill="auto"/>
            <w:vAlign w:val="center"/>
          </w:tcPr>
          <w:p>
            <w:pPr>
              <w:jc w:val="center"/>
              <w:rPr>
                <w:rFonts w:hint="eastAsia" w:ascii="Times New Roman" w:hAnsi="Times New Roman" w:eastAsia="仿宋_GB2312" w:cs="仿宋_GB2312"/>
                <w:bCs/>
                <w:kern w:val="2"/>
                <w:sz w:val="24"/>
                <w:szCs w:val="24"/>
                <w:lang w:val="en-US" w:eastAsia="zh-CN" w:bidi="ar-SA"/>
              </w:rPr>
            </w:pPr>
            <w:r>
              <w:rPr>
                <w:rFonts w:hint="eastAsia" w:ascii="Times New Roman" w:hAnsi="Times New Roman" w:eastAsia="仿宋_GB2312" w:cs="仿宋_GB231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0" w:type="pct"/>
            <w:vAlign w:val="center"/>
          </w:tcPr>
          <w:p>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产业价值</w:t>
            </w:r>
          </w:p>
        </w:tc>
        <w:tc>
          <w:tcPr>
            <w:tcW w:w="415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产业发展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充分掌握所在产业（行业）的产业规模、增长速度、竞争格局、产业趋势、产业政策等情况；具有明确的目标市场定位，充分掌握目标市场的特征、需求等情况；具有完整、创新、可行的商业模式。</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rPr>
              <w:t>经营绩效</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重点考察项目存续时间、营业收入（合同订单）现状、企业利润、持续盈利能力、市场份额、客户（用户）情况、税收上缴、投入与产出比等情况。</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rPr>
              <w:t>经营管理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是否有清晰的企业发展目标；是否有完备的研发、生产、运营、营销等制度和体系；是否采用先进、科学的管理方法，以确保企业具有较强的竞争力。</w:t>
            </w:r>
          </w:p>
          <w:p>
            <w:pPr>
              <w:jc w:val="left"/>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rPr>
              <w:t>成长</w:t>
            </w:r>
            <w:r>
              <w:rPr>
                <w:rFonts w:hint="eastAsia" w:ascii="Times New Roman" w:hAnsi="Times New Roman" w:eastAsia="仿宋_GB2312" w:cs="仿宋_GB2312"/>
                <w:b/>
                <w:bCs/>
                <w:sz w:val="24"/>
                <w:szCs w:val="24"/>
                <w:lang w:val="en-US" w:eastAsia="zh-CN"/>
              </w:rPr>
              <w:t>前景</w:t>
            </w:r>
            <w:r>
              <w:rPr>
                <w:rFonts w:hint="eastAsia" w:ascii="Times New Roman" w:hAnsi="Times New Roman" w:eastAsia="仿宋_GB2312" w:cs="仿宋_GB2312"/>
                <w:b w:val="0"/>
                <w:bCs w:val="0"/>
                <w:sz w:val="24"/>
                <w:szCs w:val="24"/>
                <w:lang w:eastAsia="zh-CN"/>
              </w:rPr>
              <w:t>。</w:t>
            </w:r>
            <w:r>
              <w:rPr>
                <w:rFonts w:hint="eastAsia" w:ascii="Times New Roman" w:hAnsi="Times New Roman" w:eastAsia="仿宋_GB2312" w:cs="仿宋_GB2312"/>
                <w:b w:val="0"/>
                <w:bCs w:val="0"/>
                <w:sz w:val="24"/>
                <w:szCs w:val="24"/>
                <w:lang w:val="en-US" w:eastAsia="zh-CN"/>
              </w:rPr>
              <w:t>项目</w:t>
            </w:r>
            <w:r>
              <w:rPr>
                <w:rFonts w:hint="eastAsia" w:ascii="Times New Roman" w:hAnsi="Times New Roman" w:eastAsia="仿宋_GB2312" w:cs="仿宋_GB2312"/>
                <w:sz w:val="24"/>
                <w:szCs w:val="24"/>
              </w:rPr>
              <w:t>是否有清晰、有效、全方位的企业发展战略，并拥有可靠的内外部资源（人才、资金、技术等方面）实现企业战略，以建立企业的持续竞争优势。</w:t>
            </w:r>
            <w:r>
              <w:rPr>
                <w:rFonts w:hint="eastAsia" w:ascii="Times New Roman" w:hAnsi="Times New Roman" w:eastAsia="仿宋_GB2312" w:cs="仿宋_GB2312"/>
                <w:sz w:val="24"/>
                <w:szCs w:val="24"/>
                <w:lang w:val="en-US" w:eastAsia="zh-CN"/>
              </w:rPr>
              <w:t>项目是否具备国际化发展的潜力。</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5.</w:t>
            </w:r>
            <w:r>
              <w:rPr>
                <w:rFonts w:hint="eastAsia" w:ascii="Times New Roman" w:hAnsi="Times New Roman" w:eastAsia="仿宋_GB2312" w:cs="仿宋_GB2312"/>
                <w:b/>
                <w:bCs/>
                <w:sz w:val="24"/>
                <w:szCs w:val="24"/>
                <w:lang w:val="en-US" w:eastAsia="zh-CN"/>
              </w:rPr>
              <w:t>财务管理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关注项目融资情况、获取资金渠道情况、企业经营的现金流情况、融资需求及资金使用情况是否合理。</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6.</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42" w:type="pct"/>
            <w:vAlign w:val="center"/>
          </w:tcPr>
          <w:p>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sz w:val="24"/>
                <w:szCs w:val="24"/>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0" w:type="pct"/>
            <w:vAlign w:val="center"/>
          </w:tcPr>
          <w:p>
            <w:pPr>
              <w:jc w:val="center"/>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56" w:type="pct"/>
            <w:vAlign w:val="center"/>
          </w:tcPr>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具有独特的支撑项目成长的知识、技能、经验以及成熟的外部资源网络。</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w:t>
            </w:r>
            <w:r>
              <w:rPr>
                <w:rFonts w:hint="default" w:ascii="Times New Roman" w:hAnsi="Times New Roman" w:eastAsia="仿宋_GB2312" w:cs="仿宋_GB2312"/>
                <w:sz w:val="24"/>
                <w:szCs w:val="24"/>
                <w:lang w:val="en-US"/>
              </w:rPr>
              <w:t>是否</w:t>
            </w:r>
            <w:r>
              <w:rPr>
                <w:rFonts w:hint="eastAsia" w:ascii="Times New Roman" w:hAnsi="Times New Roman" w:eastAsia="仿宋_GB2312" w:cs="仿宋_GB2312"/>
                <w:sz w:val="24"/>
                <w:szCs w:val="24"/>
              </w:rPr>
              <w:t>有良好的内部沟通机制；是否有合理的股权结构、激励制度等</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42" w:type="pct"/>
            <w:vAlign w:val="center"/>
          </w:tcPr>
          <w:p>
            <w:pPr>
              <w:jc w:val="center"/>
              <w:rPr>
                <w:rFonts w:hint="eastAsia" w:ascii="Times New Roman" w:hAnsi="Times New Roman" w:eastAsia="仿宋_GB2312" w:cs="仿宋_GB2312"/>
                <w:bCs/>
                <w:sz w:val="24"/>
                <w:szCs w:val="24"/>
              </w:rPr>
            </w:pPr>
            <w:r>
              <w:rPr>
                <w:rFonts w:hint="eastAsia" w:ascii="Times New Roman" w:hAnsi="Times New Roman" w:eastAsia="仿宋_GB2312" w:cs="仿宋_GB2312"/>
                <w:sz w:val="24"/>
                <w:szCs w:val="24"/>
                <w:lang w:val="en-US" w:eastAsia="zh-CN"/>
              </w:rPr>
              <w:t>15</w:t>
            </w:r>
          </w:p>
        </w:tc>
      </w:tr>
      <w:bookmarkEnd w:id="0"/>
      <w:bookmarkEnd w:id="2"/>
      <w:bookmarkEnd w:id="10"/>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A6357E4-69EF-43D7-AED2-2B9BEEE196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DF78558-1B5E-4DB9-A001-CD145EB2177E}"/>
  </w:font>
  <w:font w:name="方正仿宋_GB2312">
    <w:panose1 w:val="02000000000000000000"/>
    <w:charset w:val="86"/>
    <w:family w:val="auto"/>
    <w:pitch w:val="default"/>
    <w:sig w:usb0="A00002BF" w:usb1="184F6CFA" w:usb2="00000012" w:usb3="00000000" w:csb0="00040001" w:csb1="00000000"/>
    <w:embedRegular r:id="rId3" w:fontKey="{3CFDD376-D709-4665-BD29-96AE95EA0D76}"/>
  </w:font>
  <w:font w:name="方正小标宋简体">
    <w:panose1 w:val="02000000000000000000"/>
    <w:charset w:val="86"/>
    <w:family w:val="script"/>
    <w:pitch w:val="default"/>
    <w:sig w:usb0="00000001" w:usb1="08000000" w:usb2="00000000" w:usb3="00000000" w:csb0="00040000" w:csb1="00000000"/>
    <w:embedRegular r:id="rId4" w:fontKey="{E59EDE5A-3102-4BAC-8E12-956776A4B371}"/>
  </w:font>
  <w:font w:name="仿宋_GB2312">
    <w:panose1 w:val="02010609030101010101"/>
    <w:charset w:val="86"/>
    <w:family w:val="modern"/>
    <w:pitch w:val="default"/>
    <w:sig w:usb0="00000001" w:usb1="080E0000" w:usb2="00000000" w:usb3="00000000" w:csb0="00040000" w:csb1="00000000"/>
    <w:embedRegular r:id="rId5" w:fontKey="{2B1FEB20-A5B0-4DC6-9175-0DCAE41F239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83014"/>
    </w:sdtPr>
    <w:sdtContent>
      <w:p>
        <w:pPr>
          <w:pStyle w:val="2"/>
          <w:jc w:val="center"/>
        </w:pPr>
        <w:r>
          <w:fldChar w:fldCharType="begin"/>
        </w:r>
        <w:r>
          <w:instrText xml:space="preserve">PAGE   \* MERGEFORMAT</w:instrText>
        </w:r>
        <w:r>
          <w:fldChar w:fldCharType="separate"/>
        </w:r>
        <w:r>
          <w:rPr>
            <w:lang w:val="zh-CN"/>
          </w:rPr>
          <w:t>17</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BhZDVjMzc1YTYwZTRhNmViZTk4ZGQ1ZjIxMWJiNTIifQ=="/>
  </w:docVars>
  <w:rsids>
    <w:rsidRoot w:val="035F431F"/>
    <w:rsid w:val="035F431F"/>
    <w:rsid w:val="04974766"/>
    <w:rsid w:val="06333061"/>
    <w:rsid w:val="13786484"/>
    <w:rsid w:val="23326F72"/>
    <w:rsid w:val="47916B77"/>
    <w:rsid w:val="66204820"/>
    <w:rsid w:val="6E9473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table" w:styleId="4">
    <w:name w:val="Table Grid"/>
    <w:basedOn w:val="3"/>
    <w:qFormat/>
    <w:uiPriority w:val="0"/>
    <w:rPr>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1609</Words>
  <Characters>1638</Characters>
  <Lines>0</Lines>
  <Paragraphs>0</Paragraphs>
  <TotalTime>0</TotalTime>
  <ScaleCrop>false</ScaleCrop>
  <LinksUpToDate>false</LinksUpToDate>
  <CharactersWithSpaces>1638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2025-05-20T07:54:00Z</dcterms:created>
  <dc:creator>邢伟童</dc:creator>
  <cp:lastModifiedBy>邢伟童</cp:lastModifiedBy>
  <dcterms:modified xsi:type="dcterms:W3CDTF">2025-12-16T01:41:42Z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97B9990A0FB2454B81224E034FFA36F0_13</vt:lpwstr>
  </property>
  <property fmtid="{D5CDD505-2E9C-101B-9397-08002B2CF9AE}" pid="4" name="KSOTemplateDocerSaveRecord">
    <vt:lpwstr>eyJoZGlkIjoiMzEwNTM5NzYwMDRjMzkwZTVkZjY2ODkwMGIxNGU0OTUiLCJ1c2VySWQiOiIxMTYwMTQ3MDk3In0=</vt:lpwstr>
  </property>
</Properties>
</file>